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FACC" w14:textId="3E8DDEBD" w:rsidR="005F0CC6" w:rsidRDefault="00821F88" w:rsidP="00ED102A">
      <w:pPr>
        <w:pStyle w:val="Federico-Beta"/>
        <w:jc w:val="center"/>
        <w:rPr>
          <w:rFonts w:ascii="Algerian" w:hAnsi="Algerian"/>
          <w:b/>
          <w:bCs/>
          <w:sz w:val="44"/>
          <w:szCs w:val="44"/>
          <w:u w:val="single"/>
        </w:rPr>
      </w:pPr>
      <w:r w:rsidRPr="00BA5D0E">
        <w:rPr>
          <w:rFonts w:ascii="Algerian" w:hAnsi="Algerian"/>
          <w:b/>
          <w:bCs/>
          <w:sz w:val="44"/>
          <w:szCs w:val="44"/>
          <w:u w:val="single"/>
        </w:rPr>
        <w:t>San Servolo</w:t>
      </w:r>
      <w:r w:rsidR="00073F37">
        <w:rPr>
          <w:rFonts w:ascii="Algerian" w:hAnsi="Algerian"/>
          <w:b/>
          <w:bCs/>
          <w:sz w:val="44"/>
          <w:szCs w:val="44"/>
          <w:u w:val="single"/>
        </w:rPr>
        <w:t xml:space="preserve"> 2022</w:t>
      </w:r>
    </w:p>
    <w:p w14:paraId="63A6CBE7" w14:textId="38E4451A" w:rsidR="00EB74B5" w:rsidRDefault="00EB74B5" w:rsidP="00ED102A">
      <w:pPr>
        <w:pStyle w:val="Federico-Beta"/>
        <w:jc w:val="center"/>
        <w:rPr>
          <w:rFonts w:ascii="Algerian" w:hAnsi="Algerian"/>
          <w:i/>
          <w:iCs/>
          <w:smallCaps/>
          <w:sz w:val="32"/>
          <w:szCs w:val="32"/>
        </w:rPr>
      </w:pPr>
      <w:r w:rsidRPr="00EB74B5">
        <w:rPr>
          <w:rFonts w:ascii="Algerian" w:hAnsi="Algerian"/>
          <w:i/>
          <w:iCs/>
          <w:smallCaps/>
          <w:sz w:val="32"/>
          <w:szCs w:val="32"/>
        </w:rPr>
        <w:t xml:space="preserve">Federico Rolfi: Appunti </w:t>
      </w:r>
      <w:r w:rsidR="000116EF">
        <w:rPr>
          <w:rFonts w:ascii="Algerian" w:hAnsi="Algerian"/>
          <w:i/>
          <w:iCs/>
          <w:smallCaps/>
          <w:sz w:val="32"/>
          <w:szCs w:val="32"/>
        </w:rPr>
        <w:t xml:space="preserve">(perplessi) </w:t>
      </w:r>
      <w:r w:rsidRPr="00EB74B5">
        <w:rPr>
          <w:rFonts w:ascii="Algerian" w:hAnsi="Algerian"/>
          <w:i/>
          <w:iCs/>
          <w:smallCaps/>
          <w:sz w:val="32"/>
          <w:szCs w:val="32"/>
        </w:rPr>
        <w:t>su alcuni profili del concordato in continuità</w:t>
      </w:r>
    </w:p>
    <w:p w14:paraId="2D2307FF" w14:textId="77777777" w:rsidR="005125BB" w:rsidRPr="005125BB" w:rsidRDefault="005125BB" w:rsidP="00032ABA">
      <w:pPr>
        <w:pStyle w:val="Federico-Beta"/>
        <w:jc w:val="center"/>
        <w:rPr>
          <w:i/>
          <w:iCs/>
          <w:smallCaps/>
          <w:szCs w:val="24"/>
        </w:rPr>
      </w:pPr>
    </w:p>
    <w:p w14:paraId="638DD77E" w14:textId="7CB9E293" w:rsidR="008A36FB" w:rsidRDefault="008A36FB" w:rsidP="00821F88">
      <w:pPr>
        <w:spacing w:line="360" w:lineRule="auto"/>
        <w:jc w:val="center"/>
        <w:rPr>
          <w:rFonts w:ascii="Amasis MT Pro Black" w:hAnsi="Amasis MT Pro Black"/>
          <w:sz w:val="28"/>
          <w:szCs w:val="28"/>
          <w:u w:val="single"/>
        </w:rPr>
      </w:pPr>
      <w:r w:rsidRPr="006014E5">
        <w:rPr>
          <w:rFonts w:ascii="Amasis MT Pro Black" w:hAnsi="Amasis MT Pro Black"/>
          <w:sz w:val="28"/>
          <w:szCs w:val="28"/>
          <w:u w:val="single"/>
          <w:bdr w:val="thinThickSmallGap" w:sz="24" w:space="0" w:color="auto" w:frame="1"/>
        </w:rPr>
        <w:t>1°</w:t>
      </w:r>
      <w:r>
        <w:rPr>
          <w:rFonts w:ascii="Amasis MT Pro Black" w:hAnsi="Amasis MT Pro Black"/>
          <w:sz w:val="28"/>
          <w:szCs w:val="28"/>
          <w:u w:val="single"/>
        </w:rPr>
        <w:t xml:space="preserve"> </w:t>
      </w:r>
    </w:p>
    <w:p w14:paraId="312F5A52" w14:textId="7899DEC7" w:rsidR="00ED102A" w:rsidRPr="00DE257C" w:rsidRDefault="00ED102A" w:rsidP="00821F88">
      <w:pPr>
        <w:spacing w:line="360" w:lineRule="auto"/>
        <w:jc w:val="center"/>
        <w:rPr>
          <w:rFonts w:ascii="Amasis MT Pro Black" w:hAnsi="Amasis MT Pro Black"/>
          <w:sz w:val="28"/>
          <w:szCs w:val="28"/>
          <w:u w:val="single"/>
        </w:rPr>
      </w:pPr>
      <w:r w:rsidRPr="00DE257C">
        <w:rPr>
          <w:rFonts w:ascii="Amasis MT Pro Black" w:hAnsi="Amasis MT Pro Black"/>
          <w:sz w:val="28"/>
          <w:szCs w:val="28"/>
          <w:u w:val="single"/>
        </w:rPr>
        <w:t>Il piano di continuità ed i riflessi sui criteri di distribuzione dell’attivo</w:t>
      </w:r>
    </w:p>
    <w:p w14:paraId="33BE79CF" w14:textId="5A937698" w:rsidR="008A630A" w:rsidRDefault="008A630A" w:rsidP="00BA5D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Elementi desumibili dalle finalità del concordato in continuità enunciate dall’art. 84:</w:t>
      </w:r>
    </w:p>
    <w:p w14:paraId="637C7038" w14:textId="2AF38B35" w:rsidR="008E7816" w:rsidRDefault="00622AA8" w:rsidP="007252CB">
      <w:pPr>
        <w:pStyle w:val="Paragrafoelenco"/>
        <w:numPr>
          <w:ilvl w:val="0"/>
          <w:numId w:val="17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8E7816">
        <w:rPr>
          <w:sz w:val="28"/>
          <w:szCs w:val="28"/>
          <w:u w:val="single"/>
        </w:rPr>
        <w:t>comma 2</w:t>
      </w:r>
      <w:r>
        <w:rPr>
          <w:sz w:val="28"/>
          <w:szCs w:val="28"/>
        </w:rPr>
        <w:t>: finalità generale è la tutela dell’interesse dei creditori, ma l’affermazione va conciliat</w:t>
      </w:r>
      <w:r w:rsidR="002B396B">
        <w:rPr>
          <w:sz w:val="28"/>
          <w:szCs w:val="28"/>
        </w:rPr>
        <w:t>a con quella che -verosimilmente- è la nuova “causa in concreto” del concordato</w:t>
      </w:r>
      <w:r w:rsidR="001A1E84">
        <w:rPr>
          <w:sz w:val="28"/>
          <w:szCs w:val="28"/>
        </w:rPr>
        <w:t xml:space="preserve">: </w:t>
      </w:r>
      <w:r w:rsidR="008A36FB">
        <w:rPr>
          <w:sz w:val="28"/>
          <w:szCs w:val="28"/>
        </w:rPr>
        <w:t xml:space="preserve">offrire </w:t>
      </w:r>
      <w:r w:rsidR="001A1E84" w:rsidRPr="001A1E84">
        <w:rPr>
          <w:i/>
          <w:iCs/>
          <w:sz w:val="28"/>
          <w:szCs w:val="28"/>
        </w:rPr>
        <w:t>“</w:t>
      </w:r>
      <w:r w:rsidR="00B407DD">
        <w:rPr>
          <w:i/>
          <w:iCs/>
          <w:sz w:val="28"/>
          <w:szCs w:val="28"/>
        </w:rPr>
        <w:t xml:space="preserve">ragionevoli prospettive </w:t>
      </w:r>
      <w:r w:rsidR="001A1E84" w:rsidRPr="001A1E84">
        <w:rPr>
          <w:i/>
          <w:iCs/>
          <w:sz w:val="28"/>
          <w:szCs w:val="28"/>
        </w:rPr>
        <w:t>impedire o superare l’insolvenza”</w:t>
      </w:r>
      <w:r w:rsidR="001A1E84">
        <w:rPr>
          <w:sz w:val="28"/>
          <w:szCs w:val="28"/>
        </w:rPr>
        <w:t xml:space="preserve"> (art. 112, comma, 1, lett. f), o</w:t>
      </w:r>
      <w:r w:rsidR="00510D9C">
        <w:rPr>
          <w:sz w:val="28"/>
          <w:szCs w:val="28"/>
        </w:rPr>
        <w:t>ppure</w:t>
      </w:r>
      <w:r w:rsidR="001A1E84">
        <w:rPr>
          <w:sz w:val="28"/>
          <w:szCs w:val="28"/>
        </w:rPr>
        <w:t xml:space="preserve"> </w:t>
      </w:r>
      <w:r w:rsidR="008A36FB">
        <w:rPr>
          <w:sz w:val="28"/>
          <w:szCs w:val="28"/>
        </w:rPr>
        <w:t>(</w:t>
      </w:r>
      <w:r w:rsidR="001A1E84">
        <w:rPr>
          <w:sz w:val="28"/>
          <w:szCs w:val="28"/>
        </w:rPr>
        <w:t>meglio</w:t>
      </w:r>
      <w:r w:rsidR="008A36FB">
        <w:rPr>
          <w:sz w:val="28"/>
          <w:szCs w:val="28"/>
        </w:rPr>
        <w:t>)</w:t>
      </w:r>
      <w:r w:rsidR="001A1E84">
        <w:rPr>
          <w:sz w:val="28"/>
          <w:szCs w:val="28"/>
        </w:rPr>
        <w:t xml:space="preserve"> </w:t>
      </w:r>
      <w:r w:rsidR="001A1E84" w:rsidRPr="00510D9C">
        <w:rPr>
          <w:i/>
          <w:iCs/>
          <w:sz w:val="28"/>
          <w:szCs w:val="28"/>
        </w:rPr>
        <w:t>“impedire o superare l’insolvenza del debitore, garantire la sostenibilità economica dell’impresa (…) riconoscere a ciascun creditore un trattamento non deteriore rispetto a quello che riceverebbe in caso di liquidazione giudiziale”</w:t>
      </w:r>
      <w:r w:rsidR="001A1E84">
        <w:rPr>
          <w:sz w:val="28"/>
          <w:szCs w:val="28"/>
        </w:rPr>
        <w:t xml:space="preserve"> (art. 87, comma 3)</w:t>
      </w:r>
      <w:r w:rsidR="00510D9C">
        <w:rPr>
          <w:sz w:val="28"/>
          <w:szCs w:val="28"/>
        </w:rPr>
        <w:t xml:space="preserve">: </w:t>
      </w:r>
    </w:p>
    <w:p w14:paraId="25DBE1CE" w14:textId="26301DE7" w:rsidR="008E7816" w:rsidRPr="008E7816" w:rsidRDefault="008E7816" w:rsidP="007252CB">
      <w:pPr>
        <w:pStyle w:val="Paragrafoelenco"/>
        <w:numPr>
          <w:ilvl w:val="1"/>
          <w:numId w:val="18"/>
        </w:numPr>
        <w:spacing w:line="360" w:lineRule="auto"/>
        <w:ind w:left="1985" w:hanging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non si ha più una finalità-vincolo di assicurare il miglior soddisfacimento dei creditori (art. 186-</w:t>
      </w:r>
      <w:r>
        <w:rPr>
          <w:i/>
          <w:iCs/>
          <w:noProof/>
          <w:sz w:val="28"/>
          <w:szCs w:val="28"/>
        </w:rPr>
        <w:t xml:space="preserve">bis </w:t>
      </w:r>
      <w:r>
        <w:rPr>
          <w:noProof/>
          <w:sz w:val="28"/>
          <w:szCs w:val="28"/>
        </w:rPr>
        <w:t>L.F.);</w:t>
      </w:r>
    </w:p>
    <w:p w14:paraId="1443117F" w14:textId="7FC5A40A" w:rsidR="00622AA8" w:rsidRDefault="00510D9C" w:rsidP="007252CB">
      <w:pPr>
        <w:pStyle w:val="Paragrafoelenco"/>
        <w:numPr>
          <w:ilvl w:val="1"/>
          <w:numId w:val="18"/>
        </w:numPr>
        <w:spacing w:line="360" w:lineRule="auto"/>
        <w:ind w:left="1985" w:hanging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l’interesse dei creditori si riduce in concreto a</w:t>
      </w:r>
      <w:r w:rsidR="008A36FB">
        <w:rPr>
          <w:noProof/>
          <w:sz w:val="28"/>
          <w:szCs w:val="28"/>
        </w:rPr>
        <w:t xml:space="preserve"> vedersi </w:t>
      </w:r>
      <w:r>
        <w:rPr>
          <w:noProof/>
          <w:sz w:val="28"/>
          <w:szCs w:val="28"/>
        </w:rPr>
        <w:t xml:space="preserve">assicurare </w:t>
      </w:r>
      <w:r w:rsidR="00791EF3" w:rsidRPr="00791EF3">
        <w:rPr>
          <w:noProof/>
          <w:sz w:val="28"/>
          <w:szCs w:val="28"/>
          <w:u w:val="single"/>
        </w:rPr>
        <w:t>almeno</w:t>
      </w:r>
      <w:r w:rsidR="00791EF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il medesimo trattamento che riceverebbero </w:t>
      </w:r>
      <w:r w:rsidR="00791EF3">
        <w:rPr>
          <w:noProof/>
          <w:sz w:val="28"/>
          <w:szCs w:val="28"/>
        </w:rPr>
        <w:t>in sede di liquidazione giudiziale</w:t>
      </w:r>
    </w:p>
    <w:p w14:paraId="1CAF3695" w14:textId="77777777" w:rsidR="00791EF3" w:rsidRDefault="00510D9C" w:rsidP="007252CB">
      <w:pPr>
        <w:pStyle w:val="Paragrafoelenco"/>
        <w:numPr>
          <w:ilvl w:val="0"/>
          <w:numId w:val="17"/>
        </w:numPr>
        <w:spacing w:line="360" w:lineRule="auto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aggiunge la </w:t>
      </w:r>
      <w:r w:rsidR="002B396B">
        <w:rPr>
          <w:sz w:val="28"/>
          <w:szCs w:val="28"/>
        </w:rPr>
        <w:t xml:space="preserve">generica enunciazione della finalità di </w:t>
      </w:r>
      <w:r w:rsidR="00622AA8" w:rsidRPr="00622AA8">
        <w:rPr>
          <w:sz w:val="28"/>
          <w:szCs w:val="28"/>
        </w:rPr>
        <w:t xml:space="preserve">tutela dei posti di lavoro “nella misura possibile” (ma </w:t>
      </w:r>
      <w:r w:rsidR="002B396B">
        <w:rPr>
          <w:sz w:val="28"/>
          <w:szCs w:val="28"/>
        </w:rPr>
        <w:t>senza dire come</w:t>
      </w:r>
      <w:r w:rsidR="00622AA8" w:rsidRPr="00622AA8">
        <w:rPr>
          <w:sz w:val="28"/>
          <w:szCs w:val="28"/>
        </w:rPr>
        <w:t>);</w:t>
      </w:r>
    </w:p>
    <w:p w14:paraId="0C77F2F7" w14:textId="77777777" w:rsidR="00A443AA" w:rsidRDefault="00791EF3" w:rsidP="007252CB">
      <w:pPr>
        <w:pStyle w:val="Paragrafoelenco"/>
        <w:numPr>
          <w:ilvl w:val="0"/>
          <w:numId w:val="17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8E7816">
        <w:rPr>
          <w:sz w:val="28"/>
          <w:szCs w:val="28"/>
          <w:u w:val="single"/>
        </w:rPr>
        <w:t>comma 3</w:t>
      </w:r>
      <w:r>
        <w:rPr>
          <w:sz w:val="28"/>
          <w:szCs w:val="28"/>
        </w:rPr>
        <w:t xml:space="preserve">: viene escluso qualunque vincolo </w:t>
      </w:r>
      <w:r w:rsidR="00E92072" w:rsidRPr="00791EF3">
        <w:rPr>
          <w:sz w:val="28"/>
          <w:szCs w:val="28"/>
        </w:rPr>
        <w:t xml:space="preserve">della prevalenza dell’apporto delle risorse derivanti dalla continuazione dell’attività rispetto alle risorse ottenute dalla liquidazione </w:t>
      </w:r>
    </w:p>
    <w:p w14:paraId="5E17DD88" w14:textId="31DD4B8A" w:rsidR="00403C2C" w:rsidRPr="00403C2C" w:rsidRDefault="00E92072" w:rsidP="00403C2C">
      <w:pPr>
        <w:pStyle w:val="Paragrafoelenco"/>
        <w:numPr>
          <w:ilvl w:val="1"/>
          <w:numId w:val="31"/>
        </w:numPr>
        <w:spacing w:line="360" w:lineRule="auto"/>
        <w:ind w:left="1985"/>
        <w:jc w:val="both"/>
        <w:rPr>
          <w:sz w:val="28"/>
          <w:szCs w:val="28"/>
        </w:rPr>
      </w:pPr>
      <w:r w:rsidRPr="00791EF3">
        <w:rPr>
          <w:sz w:val="28"/>
          <w:szCs w:val="28"/>
        </w:rPr>
        <w:lastRenderedPageBreak/>
        <w:t xml:space="preserve">basta che i creditori vengano soddisfatti con le risorse della continuità </w:t>
      </w:r>
      <w:r w:rsidRPr="00791EF3">
        <w:rPr>
          <w:i/>
          <w:iCs/>
          <w:sz w:val="28"/>
          <w:szCs w:val="28"/>
        </w:rPr>
        <w:t>“in misura anche non prevalente”</w:t>
      </w:r>
      <w:r w:rsidR="00A443AA">
        <w:rPr>
          <w:sz w:val="28"/>
          <w:szCs w:val="28"/>
        </w:rPr>
        <w:t>;</w:t>
      </w:r>
    </w:p>
    <w:p w14:paraId="0AEC7062" w14:textId="71850A76" w:rsidR="00403C2C" w:rsidRDefault="00602652" w:rsidP="0060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>Domanda</w:t>
      </w:r>
      <w:r w:rsidR="00403C2C">
        <w:rPr>
          <w:sz w:val="28"/>
          <w:szCs w:val="28"/>
        </w:rPr>
        <w:t>: Non esiste quindi un limite minimo? Basta che il flusso di continuità impatti in misura anche minima sull’attivo complessivo?</w:t>
      </w:r>
    </w:p>
    <w:p w14:paraId="52DC6656" w14:textId="092F2E11" w:rsidR="00403C2C" w:rsidRDefault="00403C2C" w:rsidP="0060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>Risposta</w:t>
      </w:r>
      <w:r>
        <w:rPr>
          <w:sz w:val="28"/>
          <w:szCs w:val="28"/>
        </w:rPr>
        <w:t xml:space="preserve">: Sul piano letterale parrebbe </w:t>
      </w:r>
      <w:r w:rsidR="00032ABA">
        <w:rPr>
          <w:sz w:val="28"/>
          <w:szCs w:val="28"/>
        </w:rPr>
        <w:t>sia così</w:t>
      </w:r>
      <w:r>
        <w:rPr>
          <w:sz w:val="28"/>
          <w:szCs w:val="28"/>
        </w:rPr>
        <w:t xml:space="preserve">, ma è lecito domandarsi se si abbia una vera </w:t>
      </w:r>
      <w:r w:rsidR="0097401F">
        <w:rPr>
          <w:sz w:val="28"/>
          <w:szCs w:val="28"/>
        </w:rPr>
        <w:t xml:space="preserve">continuità (intesa come </w:t>
      </w:r>
      <w:r w:rsidR="0097401F">
        <w:rPr>
          <w:i/>
          <w:iCs/>
          <w:sz w:val="28"/>
          <w:szCs w:val="28"/>
        </w:rPr>
        <w:t>“</w:t>
      </w:r>
      <w:r w:rsidR="0097401F" w:rsidRPr="0097401F">
        <w:rPr>
          <w:i/>
          <w:iCs/>
          <w:sz w:val="28"/>
          <w:szCs w:val="28"/>
        </w:rPr>
        <w:t>conservazione dei valori aziendali</w:t>
      </w:r>
      <w:r w:rsidR="0097401F">
        <w:rPr>
          <w:i/>
          <w:iCs/>
          <w:sz w:val="28"/>
          <w:szCs w:val="28"/>
        </w:rPr>
        <w:t xml:space="preserve">” </w:t>
      </w:r>
      <w:r w:rsidR="0097401F">
        <w:rPr>
          <w:sz w:val="28"/>
          <w:szCs w:val="28"/>
        </w:rPr>
        <w:t xml:space="preserve">e come </w:t>
      </w:r>
      <w:r w:rsidR="0097401F">
        <w:rPr>
          <w:i/>
          <w:iCs/>
          <w:sz w:val="28"/>
          <w:szCs w:val="28"/>
        </w:rPr>
        <w:t>“</w:t>
      </w:r>
      <w:r w:rsidR="0097401F" w:rsidRPr="0097401F">
        <w:rPr>
          <w:i/>
          <w:iCs/>
          <w:sz w:val="28"/>
          <w:szCs w:val="28"/>
        </w:rPr>
        <w:t>riequilibrio della situazione finanziaria</w:t>
      </w:r>
      <w:r w:rsidR="0097401F">
        <w:rPr>
          <w:i/>
          <w:iCs/>
          <w:sz w:val="28"/>
          <w:szCs w:val="28"/>
        </w:rPr>
        <w:t>”</w:t>
      </w:r>
      <w:r w:rsidR="0097401F">
        <w:rPr>
          <w:sz w:val="28"/>
          <w:szCs w:val="28"/>
        </w:rPr>
        <w:t xml:space="preserve">) quando il contributo economico di quest’ultima sia minimo </w:t>
      </w:r>
      <w:r w:rsidR="00032ABA">
        <w:rPr>
          <w:sz w:val="28"/>
          <w:szCs w:val="28"/>
        </w:rPr>
        <w:t>e</w:t>
      </w:r>
      <w:r w:rsidR="0097401F">
        <w:rPr>
          <w:sz w:val="28"/>
          <w:szCs w:val="28"/>
        </w:rPr>
        <w:t>d apparentemente simbolico.</w:t>
      </w:r>
    </w:p>
    <w:p w14:paraId="7206FEA4" w14:textId="410B1371" w:rsidR="00032ABA" w:rsidRPr="00403C2C" w:rsidRDefault="00032ABA" w:rsidP="0060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E cioè, al di là della previsione normativa, e ragionando secondo criteri aziendalistici, quando si ha continuità?</w:t>
      </w:r>
    </w:p>
    <w:p w14:paraId="51AE5BFD" w14:textId="4487B98A" w:rsidR="008E7816" w:rsidRDefault="0097401F" w:rsidP="00A443AA">
      <w:pPr>
        <w:pStyle w:val="Paragrafoelenco"/>
        <w:numPr>
          <w:ilvl w:val="1"/>
          <w:numId w:val="31"/>
        </w:numPr>
        <w:spacing w:line="360" w:lineRule="auto"/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si accede alla tesi </w:t>
      </w:r>
      <w:r w:rsidR="00D5053E">
        <w:rPr>
          <w:sz w:val="28"/>
          <w:szCs w:val="28"/>
        </w:rPr>
        <w:t xml:space="preserve">meno restrittiva, </w:t>
      </w:r>
      <w:r w:rsidR="00A443AA">
        <w:rPr>
          <w:sz w:val="28"/>
          <w:szCs w:val="28"/>
        </w:rPr>
        <w:t>quindi</w:t>
      </w:r>
      <w:r w:rsidR="00D5053E">
        <w:rPr>
          <w:sz w:val="28"/>
          <w:szCs w:val="28"/>
        </w:rPr>
        <w:t>,</w:t>
      </w:r>
      <w:r w:rsidR="00A443AA">
        <w:rPr>
          <w:sz w:val="28"/>
          <w:szCs w:val="28"/>
        </w:rPr>
        <w:t xml:space="preserve"> si ha </w:t>
      </w:r>
      <w:r w:rsidR="00791EF3">
        <w:rPr>
          <w:sz w:val="28"/>
          <w:szCs w:val="28"/>
        </w:rPr>
        <w:t xml:space="preserve">concordato </w:t>
      </w:r>
      <w:r w:rsidR="00E92072" w:rsidRPr="00791EF3">
        <w:rPr>
          <w:sz w:val="28"/>
          <w:szCs w:val="28"/>
        </w:rPr>
        <w:t xml:space="preserve">liquidatorio </w:t>
      </w:r>
      <w:r w:rsidR="00B66C88">
        <w:rPr>
          <w:sz w:val="28"/>
          <w:szCs w:val="28"/>
        </w:rPr>
        <w:t xml:space="preserve">solo </w:t>
      </w:r>
      <w:r w:rsidR="00A443AA">
        <w:rPr>
          <w:sz w:val="28"/>
          <w:szCs w:val="28"/>
        </w:rPr>
        <w:t xml:space="preserve">nei </w:t>
      </w:r>
      <w:r w:rsidR="00791EF3">
        <w:rPr>
          <w:sz w:val="28"/>
          <w:szCs w:val="28"/>
        </w:rPr>
        <w:t xml:space="preserve">casi in cui i creditori </w:t>
      </w:r>
      <w:r w:rsidR="00A443AA">
        <w:rPr>
          <w:sz w:val="28"/>
          <w:szCs w:val="28"/>
        </w:rPr>
        <w:t xml:space="preserve">non </w:t>
      </w:r>
      <w:r w:rsidR="00791EF3">
        <w:rPr>
          <w:sz w:val="28"/>
          <w:szCs w:val="28"/>
        </w:rPr>
        <w:t xml:space="preserve">vengono soddisfatti </w:t>
      </w:r>
      <w:r w:rsidR="00A443AA" w:rsidRPr="00B66C88">
        <w:rPr>
          <w:sz w:val="28"/>
          <w:szCs w:val="28"/>
          <w:u w:val="single"/>
        </w:rPr>
        <w:t>in alcuna misura</w:t>
      </w:r>
      <w:r w:rsidR="00A443AA">
        <w:rPr>
          <w:sz w:val="28"/>
          <w:szCs w:val="28"/>
        </w:rPr>
        <w:t xml:space="preserve"> con il ricavato della continuità, ma solo con </w:t>
      </w:r>
      <w:r w:rsidR="00B61C4C">
        <w:rPr>
          <w:sz w:val="28"/>
          <w:szCs w:val="28"/>
        </w:rPr>
        <w:t>il ricavato della liquidazione (e con risorse esterne)</w:t>
      </w:r>
      <w:r w:rsidR="005E244E">
        <w:rPr>
          <w:sz w:val="28"/>
          <w:szCs w:val="28"/>
        </w:rPr>
        <w:t>;</w:t>
      </w:r>
    </w:p>
    <w:p w14:paraId="7754BADD" w14:textId="0D8DDB7F" w:rsidR="00C25FE9" w:rsidRDefault="00C25FE9" w:rsidP="007252CB">
      <w:pPr>
        <w:pStyle w:val="Paragrafoelenco"/>
        <w:numPr>
          <w:ilvl w:val="0"/>
          <w:numId w:val="17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C25FE9">
        <w:rPr>
          <w:sz w:val="28"/>
          <w:szCs w:val="28"/>
        </w:rPr>
        <w:t>ai credito</w:t>
      </w:r>
      <w:r>
        <w:rPr>
          <w:sz w:val="28"/>
          <w:szCs w:val="28"/>
        </w:rPr>
        <w:t xml:space="preserve">ri deve essere assicurata una utilità </w:t>
      </w:r>
      <w:r w:rsidRPr="00C25FE9">
        <w:rPr>
          <w:i/>
          <w:iCs/>
          <w:sz w:val="28"/>
          <w:szCs w:val="28"/>
        </w:rPr>
        <w:t>“specificamente individuata ed economicamente valutabile”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che però </w:t>
      </w:r>
      <w:r w:rsidR="00AC0A70">
        <w:rPr>
          <w:sz w:val="28"/>
          <w:szCs w:val="28"/>
        </w:rPr>
        <w:t xml:space="preserve">(cfr. 161 L.F.) </w:t>
      </w:r>
      <w:r>
        <w:rPr>
          <w:sz w:val="28"/>
          <w:szCs w:val="28"/>
        </w:rPr>
        <w:t xml:space="preserve">può consistere anche </w:t>
      </w:r>
      <w:r w:rsidR="00AC0A70">
        <w:rPr>
          <w:sz w:val="28"/>
          <w:szCs w:val="28"/>
        </w:rPr>
        <w:t>nella prosecuzione o rinnovazione di rapporti con il debitore o il suo avente causa:</w:t>
      </w:r>
    </w:p>
    <w:p w14:paraId="162A430C" w14:textId="598D49F9" w:rsidR="00AC0A70" w:rsidRDefault="00AC0A70" w:rsidP="007252CB">
      <w:pPr>
        <w:pStyle w:val="Paragrafoelenco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viene affermata la possibilità di costruire “classi zero”, cioè classi di creditori cui non viene offerto un </w:t>
      </w:r>
      <w:r w:rsidR="00533193">
        <w:rPr>
          <w:sz w:val="28"/>
          <w:szCs w:val="28"/>
        </w:rPr>
        <w:t xml:space="preserve">diretto </w:t>
      </w:r>
      <w:r>
        <w:rPr>
          <w:sz w:val="28"/>
          <w:szCs w:val="28"/>
        </w:rPr>
        <w:t xml:space="preserve">soddisfacimento </w:t>
      </w:r>
      <w:r w:rsidR="00533193">
        <w:rPr>
          <w:sz w:val="28"/>
          <w:szCs w:val="28"/>
        </w:rPr>
        <w:t xml:space="preserve">pecuniario o in beni, ma che trarranno soddisfacimento unicamente </w:t>
      </w:r>
      <w:r w:rsidR="00B66C88">
        <w:rPr>
          <w:sz w:val="28"/>
          <w:szCs w:val="28"/>
        </w:rPr>
        <w:t>dalla prosecuzione dell’attività</w:t>
      </w:r>
      <w:r w:rsidR="00533193">
        <w:rPr>
          <w:sz w:val="28"/>
          <w:szCs w:val="28"/>
        </w:rPr>
        <w:t>;</w:t>
      </w:r>
    </w:p>
    <w:p w14:paraId="2749612A" w14:textId="509FB417" w:rsidR="00533193" w:rsidRPr="00C25FE9" w:rsidRDefault="00533193" w:rsidP="007252CB">
      <w:pPr>
        <w:pStyle w:val="Paragrafoelenco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tuttavia, questa utilità </w:t>
      </w:r>
      <w:r w:rsidR="002D311D">
        <w:rPr>
          <w:sz w:val="28"/>
          <w:szCs w:val="28"/>
        </w:rPr>
        <w:t xml:space="preserve">(come nell’art. 161 L.F.) </w:t>
      </w:r>
      <w:r>
        <w:rPr>
          <w:sz w:val="28"/>
          <w:szCs w:val="28"/>
        </w:rPr>
        <w:t xml:space="preserve">deve essere </w:t>
      </w:r>
      <w:r w:rsidRPr="00533193">
        <w:rPr>
          <w:smallCaps/>
          <w:sz w:val="28"/>
          <w:szCs w:val="28"/>
        </w:rPr>
        <w:t>individuata</w:t>
      </w:r>
      <w:r>
        <w:rPr>
          <w:sz w:val="28"/>
          <w:szCs w:val="28"/>
        </w:rPr>
        <w:t xml:space="preserve"> ed </w:t>
      </w:r>
      <w:r w:rsidRPr="00533193">
        <w:rPr>
          <w:smallCaps/>
          <w:sz w:val="28"/>
          <w:szCs w:val="28"/>
        </w:rPr>
        <w:t>economicamente valutabile</w:t>
      </w:r>
      <w:r>
        <w:rPr>
          <w:sz w:val="28"/>
          <w:szCs w:val="28"/>
        </w:rPr>
        <w:t xml:space="preserve"> e quindi nel piano e nella proposta non può essere indicata in modo generico</w:t>
      </w:r>
      <w:r w:rsidR="00002097">
        <w:rPr>
          <w:sz w:val="28"/>
          <w:szCs w:val="28"/>
        </w:rPr>
        <w:t>,</w:t>
      </w:r>
      <w:r>
        <w:rPr>
          <w:sz w:val="28"/>
          <w:szCs w:val="28"/>
        </w:rPr>
        <w:t xml:space="preserve"> ma va </w:t>
      </w:r>
      <w:r w:rsidR="007252CB">
        <w:rPr>
          <w:sz w:val="28"/>
          <w:szCs w:val="28"/>
        </w:rPr>
        <w:t>fatta oggetto</w:t>
      </w:r>
      <w:r w:rsidR="00002097">
        <w:rPr>
          <w:sz w:val="28"/>
          <w:szCs w:val="28"/>
        </w:rPr>
        <w:t xml:space="preserve"> di: indi</w:t>
      </w:r>
      <w:r w:rsidR="000F791E">
        <w:rPr>
          <w:sz w:val="28"/>
          <w:szCs w:val="28"/>
        </w:rPr>
        <w:t>vidua</w:t>
      </w:r>
      <w:r w:rsidR="00002097">
        <w:rPr>
          <w:sz w:val="28"/>
          <w:szCs w:val="28"/>
        </w:rPr>
        <w:t>zione (quale</w:t>
      </w:r>
      <w:r w:rsidR="000F791E">
        <w:rPr>
          <w:sz w:val="28"/>
          <w:szCs w:val="28"/>
        </w:rPr>
        <w:t xml:space="preserve"> utilità</w:t>
      </w:r>
      <w:r w:rsidR="00002097">
        <w:rPr>
          <w:sz w:val="28"/>
          <w:szCs w:val="28"/>
        </w:rPr>
        <w:t>?), quantificazione</w:t>
      </w:r>
      <w:r w:rsidR="007252CB">
        <w:rPr>
          <w:sz w:val="28"/>
          <w:szCs w:val="28"/>
        </w:rPr>
        <w:t xml:space="preserve"> </w:t>
      </w:r>
      <w:r w:rsidR="00002097">
        <w:rPr>
          <w:sz w:val="28"/>
          <w:szCs w:val="28"/>
        </w:rPr>
        <w:t>(quanto?) ed anche di forme indirette di garanzia (</w:t>
      </w:r>
      <w:r w:rsidR="007252CB">
        <w:rPr>
          <w:sz w:val="28"/>
          <w:szCs w:val="28"/>
        </w:rPr>
        <w:t>specifici impegni</w:t>
      </w:r>
      <w:r w:rsidR="00002097">
        <w:rPr>
          <w:sz w:val="28"/>
          <w:szCs w:val="28"/>
        </w:rPr>
        <w:t xml:space="preserve"> come </w:t>
      </w:r>
      <w:r w:rsidR="007252CB">
        <w:rPr>
          <w:sz w:val="28"/>
          <w:szCs w:val="28"/>
        </w:rPr>
        <w:t xml:space="preserve">contratti di fornitura </w:t>
      </w:r>
      <w:r w:rsidR="00002097">
        <w:rPr>
          <w:sz w:val="28"/>
          <w:szCs w:val="28"/>
        </w:rPr>
        <w:t xml:space="preserve">in esclusiva </w:t>
      </w:r>
      <w:r w:rsidR="007252CB">
        <w:rPr>
          <w:sz w:val="28"/>
          <w:szCs w:val="28"/>
        </w:rPr>
        <w:t>etc.)</w:t>
      </w:r>
    </w:p>
    <w:p w14:paraId="03B287A4" w14:textId="6CF240A7" w:rsidR="008A0DBF" w:rsidRDefault="00C25FE9" w:rsidP="00E6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Le finalità nell’art. 84 si riflettono sui nuovi criteri di distribuzione dell’attivo</w:t>
      </w:r>
      <w:r w:rsidR="008A0DBF">
        <w:rPr>
          <w:sz w:val="28"/>
          <w:szCs w:val="28"/>
        </w:rPr>
        <w:t>:</w:t>
      </w:r>
    </w:p>
    <w:p w14:paraId="24A74214" w14:textId="6244498C" w:rsidR="008A0DBF" w:rsidRDefault="007C7C60" w:rsidP="008A0DBF">
      <w:pPr>
        <w:pStyle w:val="Paragrafoelenco"/>
        <w:numPr>
          <w:ilvl w:val="0"/>
          <w:numId w:val="20"/>
        </w:numPr>
        <w:spacing w:line="360" w:lineRule="auto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art. 84 </w:t>
      </w:r>
      <w:r w:rsidR="008A0DBF" w:rsidRPr="008A0DBF">
        <w:rPr>
          <w:sz w:val="28"/>
          <w:szCs w:val="28"/>
          <w:u w:val="single"/>
        </w:rPr>
        <w:t>comma 5</w:t>
      </w:r>
      <w:r w:rsidR="008A0DBF">
        <w:rPr>
          <w:sz w:val="28"/>
          <w:szCs w:val="28"/>
        </w:rPr>
        <w:t>: regola generale</w:t>
      </w:r>
      <w:r w:rsidR="00FA2641">
        <w:rPr>
          <w:sz w:val="28"/>
          <w:szCs w:val="28"/>
        </w:rPr>
        <w:t xml:space="preserve"> (tutti i concordati)</w:t>
      </w:r>
      <w:r w:rsidR="008A0DBF">
        <w:rPr>
          <w:sz w:val="28"/>
          <w:szCs w:val="28"/>
        </w:rPr>
        <w:t xml:space="preserve">: la capienza dei titolari di pegno, ipoteca, privilegio vedono calcolata la capienza dei propri diritti </w:t>
      </w:r>
      <w:r w:rsidR="002D311D">
        <w:rPr>
          <w:sz w:val="28"/>
          <w:szCs w:val="28"/>
        </w:rPr>
        <w:t xml:space="preserve">sui beni al valore di liquidazione (giudiziale), senza più riferimenti </w:t>
      </w:r>
      <w:r w:rsidR="002D311D">
        <w:rPr>
          <w:i/>
          <w:iCs/>
          <w:sz w:val="28"/>
          <w:szCs w:val="28"/>
        </w:rPr>
        <w:t>“</w:t>
      </w:r>
      <w:r w:rsidR="002D311D" w:rsidRPr="002D311D">
        <w:rPr>
          <w:i/>
          <w:iCs/>
          <w:sz w:val="28"/>
          <w:szCs w:val="28"/>
        </w:rPr>
        <w:t>al valore di mercato</w:t>
      </w:r>
      <w:r w:rsidR="002D311D">
        <w:rPr>
          <w:i/>
          <w:iCs/>
          <w:sz w:val="28"/>
          <w:szCs w:val="28"/>
        </w:rPr>
        <w:t>”</w:t>
      </w:r>
      <w:r w:rsidR="00FA2641">
        <w:rPr>
          <w:i/>
          <w:iCs/>
          <w:sz w:val="28"/>
          <w:szCs w:val="28"/>
        </w:rPr>
        <w:t xml:space="preserve"> </w:t>
      </w:r>
      <w:r w:rsidR="00FA2641">
        <w:rPr>
          <w:sz w:val="28"/>
          <w:szCs w:val="28"/>
        </w:rPr>
        <w:t xml:space="preserve">(cfr. </w:t>
      </w:r>
      <w:r w:rsidR="00D5053E">
        <w:rPr>
          <w:sz w:val="28"/>
          <w:szCs w:val="28"/>
        </w:rPr>
        <w:t xml:space="preserve">il vecchio </w:t>
      </w:r>
      <w:r w:rsidR="00FA2641">
        <w:rPr>
          <w:sz w:val="28"/>
          <w:szCs w:val="28"/>
        </w:rPr>
        <w:t xml:space="preserve">160 L.F., ma </w:t>
      </w:r>
      <w:r w:rsidR="00FA2641">
        <w:rPr>
          <w:i/>
          <w:iCs/>
          <w:sz w:val="28"/>
          <w:szCs w:val="28"/>
        </w:rPr>
        <w:t xml:space="preserve">cave! </w:t>
      </w:r>
      <w:r w:rsidR="00FA2641">
        <w:rPr>
          <w:sz w:val="28"/>
          <w:szCs w:val="28"/>
        </w:rPr>
        <w:t>cfr. 88 C.C.I.</w:t>
      </w:r>
      <w:r w:rsidR="00D5053E">
        <w:rPr>
          <w:sz w:val="28"/>
          <w:szCs w:val="28"/>
        </w:rPr>
        <w:t xml:space="preserve"> dove rimane il riferimento al valore di mercato</w:t>
      </w:r>
      <w:r w:rsidR="00FA2641">
        <w:rPr>
          <w:sz w:val="28"/>
          <w:szCs w:val="28"/>
        </w:rPr>
        <w:t>), peraltro al netto delle spese di procedura</w:t>
      </w:r>
      <w:r w:rsidR="00F760C7">
        <w:rPr>
          <w:sz w:val="28"/>
          <w:szCs w:val="28"/>
        </w:rPr>
        <w:t>;</w:t>
      </w:r>
    </w:p>
    <w:p w14:paraId="3C9F3A05" w14:textId="77777777" w:rsidR="007C7C60" w:rsidRDefault="007C7C60" w:rsidP="008A0DBF">
      <w:pPr>
        <w:pStyle w:val="Paragrafoelenco"/>
        <w:numPr>
          <w:ilvl w:val="0"/>
          <w:numId w:val="20"/>
        </w:numPr>
        <w:spacing w:line="360" w:lineRule="auto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art. 84 </w:t>
      </w:r>
      <w:r w:rsidR="00F760C7">
        <w:rPr>
          <w:sz w:val="28"/>
          <w:szCs w:val="28"/>
          <w:u w:val="single"/>
        </w:rPr>
        <w:t>comma 6</w:t>
      </w:r>
      <w:r w:rsidR="00F760C7" w:rsidRPr="00F760C7">
        <w:rPr>
          <w:sz w:val="28"/>
          <w:szCs w:val="28"/>
        </w:rPr>
        <w:t>:</w:t>
      </w:r>
      <w:r w:rsidR="00F760C7" w:rsidRPr="002A5D9B">
        <w:rPr>
          <w:sz w:val="28"/>
          <w:szCs w:val="28"/>
        </w:rPr>
        <w:t xml:space="preserve"> </w:t>
      </w:r>
      <w:r w:rsidR="002A5D9B">
        <w:rPr>
          <w:sz w:val="28"/>
          <w:szCs w:val="28"/>
        </w:rPr>
        <w:t xml:space="preserve">i flussi di continuità -a differenza del valore di liquidazione- vengono sganciati dalla regola della </w:t>
      </w:r>
      <w:r w:rsidR="002A5D9B">
        <w:rPr>
          <w:i/>
          <w:iCs/>
          <w:sz w:val="28"/>
          <w:szCs w:val="28"/>
        </w:rPr>
        <w:t xml:space="preserve">absolute priority rule </w:t>
      </w:r>
      <w:r w:rsidR="002A5D9B">
        <w:rPr>
          <w:sz w:val="28"/>
          <w:szCs w:val="28"/>
        </w:rPr>
        <w:t>e disciplinati invece</w:t>
      </w:r>
      <w:r w:rsidR="001E2F18">
        <w:rPr>
          <w:sz w:val="28"/>
          <w:szCs w:val="28"/>
        </w:rPr>
        <w:t xml:space="preserve"> dalla</w:t>
      </w:r>
      <w:r w:rsidR="002A5D9B">
        <w:rPr>
          <w:sz w:val="28"/>
          <w:szCs w:val="28"/>
        </w:rPr>
        <w:t xml:space="preserve"> </w:t>
      </w:r>
      <w:r w:rsidR="002A5D9B">
        <w:rPr>
          <w:i/>
          <w:iCs/>
          <w:sz w:val="28"/>
          <w:szCs w:val="28"/>
        </w:rPr>
        <w:t>relative priority rule</w:t>
      </w:r>
      <w:r>
        <w:rPr>
          <w:sz w:val="28"/>
          <w:szCs w:val="28"/>
        </w:rPr>
        <w:t>:</w:t>
      </w:r>
    </w:p>
    <w:p w14:paraId="37777880" w14:textId="000B258C" w:rsidR="00721278" w:rsidRDefault="00721278" w:rsidP="00721278">
      <w:pPr>
        <w:pStyle w:val="Paragrafoelenco"/>
        <w:numPr>
          <w:ilvl w:val="0"/>
          <w:numId w:val="21"/>
        </w:numPr>
        <w:spacing w:line="360" w:lineRule="auto"/>
        <w:jc w:val="both"/>
        <w:rPr>
          <w:noProof/>
          <w:sz w:val="28"/>
          <w:szCs w:val="28"/>
        </w:rPr>
      </w:pPr>
      <w:r w:rsidRPr="00E92072">
        <w:rPr>
          <w:sz w:val="28"/>
          <w:szCs w:val="28"/>
        </w:rPr>
        <w:t>il plusvalore generato dalla continuità può essere distribuito senza rigido vincolo di graduazione alla sola condizione</w:t>
      </w:r>
      <w:r>
        <w:rPr>
          <w:sz w:val="28"/>
          <w:szCs w:val="28"/>
        </w:rPr>
        <w:t xml:space="preserve"> che</w:t>
      </w:r>
      <w:r w:rsidRPr="00E92072">
        <w:rPr>
          <w:sz w:val="28"/>
          <w:szCs w:val="28"/>
        </w:rPr>
        <w:t xml:space="preserve"> il trattamento dei crediti inseriti in una classe sia almeno pari a quello delle classi di pari grado e più favorevole di quello delle classi di grado inferiore</w:t>
      </w:r>
    </w:p>
    <w:p w14:paraId="1A6D90A0" w14:textId="6C617A04" w:rsidR="00F760C7" w:rsidRDefault="001E2F18" w:rsidP="00721278">
      <w:pPr>
        <w:pStyle w:val="Paragrafoelenco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quindi </w:t>
      </w:r>
      <w:r w:rsidR="00721278">
        <w:rPr>
          <w:noProof/>
          <w:sz w:val="28"/>
          <w:szCs w:val="28"/>
        </w:rPr>
        <w:t xml:space="preserve">i flussi di continuità </w:t>
      </w:r>
      <w:r>
        <w:rPr>
          <w:noProof/>
          <w:sz w:val="28"/>
          <w:szCs w:val="28"/>
        </w:rPr>
        <w:t>non sono integralmente equiparati alle risorse esterne, in quanto non sono liberamente distribuibili, ma sono sottratti all’applicazione rigorosa dell’ordine delle cause di prelazione;</w:t>
      </w:r>
    </w:p>
    <w:p w14:paraId="68A116ED" w14:textId="6006AFB3" w:rsidR="00F4762C" w:rsidRDefault="007C7C60" w:rsidP="00F4762C">
      <w:pPr>
        <w:pStyle w:val="Paragrafoelenco"/>
        <w:numPr>
          <w:ilvl w:val="0"/>
          <w:numId w:val="20"/>
        </w:numPr>
        <w:spacing w:line="360" w:lineRule="auto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art. 84 </w:t>
      </w:r>
      <w:r w:rsidR="001E2F18">
        <w:rPr>
          <w:sz w:val="28"/>
          <w:szCs w:val="28"/>
          <w:u w:val="single"/>
        </w:rPr>
        <w:t>comma 7</w:t>
      </w:r>
      <w:r w:rsidR="001E2F18" w:rsidRPr="001E2F18">
        <w:rPr>
          <w:sz w:val="28"/>
          <w:szCs w:val="28"/>
        </w:rPr>
        <w:t>:</w:t>
      </w:r>
      <w:r w:rsidR="001E2F18">
        <w:rPr>
          <w:sz w:val="28"/>
          <w:szCs w:val="28"/>
        </w:rPr>
        <w:t xml:space="preserve"> </w:t>
      </w:r>
      <w:r w:rsidR="001E2F18" w:rsidRPr="001E2F18">
        <w:rPr>
          <w:sz w:val="28"/>
          <w:szCs w:val="28"/>
        </w:rPr>
        <w:t>eccezione alla regola che precede</w:t>
      </w:r>
      <w:r w:rsidR="001E2F18">
        <w:rPr>
          <w:sz w:val="28"/>
          <w:szCs w:val="28"/>
        </w:rPr>
        <w:t xml:space="preserve"> per i crediti </w:t>
      </w:r>
      <w:r w:rsidRPr="007C7C60">
        <w:rPr>
          <w:sz w:val="28"/>
          <w:szCs w:val="28"/>
        </w:rPr>
        <w:t xml:space="preserve">di lavoro per i quali torna </w:t>
      </w:r>
      <w:r>
        <w:rPr>
          <w:sz w:val="28"/>
          <w:szCs w:val="28"/>
        </w:rPr>
        <w:t xml:space="preserve">ad operare in pieno </w:t>
      </w:r>
      <w:r w:rsidRPr="007C7C60">
        <w:rPr>
          <w:sz w:val="28"/>
          <w:szCs w:val="28"/>
        </w:rPr>
        <w:t>l’</w:t>
      </w:r>
      <w:r w:rsidRPr="00D5053E">
        <w:rPr>
          <w:i/>
          <w:iCs/>
          <w:sz w:val="28"/>
          <w:szCs w:val="28"/>
        </w:rPr>
        <w:t>APR</w:t>
      </w:r>
      <w:r w:rsidR="000F791E">
        <w:rPr>
          <w:sz w:val="28"/>
          <w:szCs w:val="28"/>
        </w:rPr>
        <w:t>;</w:t>
      </w:r>
      <w:r w:rsidRPr="007C7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va </w:t>
      </w:r>
      <w:r w:rsidR="000F791E">
        <w:rPr>
          <w:sz w:val="28"/>
          <w:szCs w:val="28"/>
        </w:rPr>
        <w:t xml:space="preserve">poi </w:t>
      </w:r>
      <w:r>
        <w:rPr>
          <w:sz w:val="28"/>
          <w:szCs w:val="28"/>
        </w:rPr>
        <w:t xml:space="preserve">rispettato </w:t>
      </w:r>
      <w:r w:rsidRPr="007C7C60">
        <w:rPr>
          <w:sz w:val="28"/>
          <w:szCs w:val="28"/>
        </w:rPr>
        <w:t>l’art. 2116 c.c. (che impone di corrispondere il dovuto ai prestatori di lavoro anche in caso di inadempimento del datore di lavoro nel versamento dei contributi)</w:t>
      </w:r>
      <w:r w:rsidR="00F4762C">
        <w:rPr>
          <w:sz w:val="28"/>
          <w:szCs w:val="28"/>
        </w:rPr>
        <w:t>:</w:t>
      </w:r>
    </w:p>
    <w:p w14:paraId="27FD6A79" w14:textId="7D58570D" w:rsidR="00F4762C" w:rsidRPr="00F4762C" w:rsidRDefault="00F4762C" w:rsidP="00F4762C">
      <w:pPr>
        <w:pStyle w:val="Paragrafoelenco"/>
        <w:numPr>
          <w:ilvl w:val="0"/>
          <w:numId w:val="20"/>
        </w:numPr>
        <w:spacing w:line="360" w:lineRule="auto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art. 84 comma 4</w:t>
      </w:r>
      <w:r w:rsidRPr="00F4762C">
        <w:rPr>
          <w:sz w:val="28"/>
          <w:szCs w:val="28"/>
        </w:rPr>
        <w:t>:</w:t>
      </w:r>
      <w:r>
        <w:rPr>
          <w:sz w:val="28"/>
          <w:szCs w:val="28"/>
        </w:rPr>
        <w:t xml:space="preserve"> (dettato per il concordato liquidatorio ma</w:t>
      </w:r>
      <w:r w:rsidR="00247C97">
        <w:rPr>
          <w:sz w:val="28"/>
          <w:szCs w:val="28"/>
        </w:rPr>
        <w:t xml:space="preserve"> non </w:t>
      </w:r>
      <w:r w:rsidR="00D5053E">
        <w:rPr>
          <w:sz w:val="28"/>
          <w:szCs w:val="28"/>
        </w:rPr>
        <w:t xml:space="preserve">è chiaro </w:t>
      </w:r>
      <w:r w:rsidR="00247C97">
        <w:rPr>
          <w:sz w:val="28"/>
          <w:szCs w:val="28"/>
        </w:rPr>
        <w:t xml:space="preserve">perché la regola non sia </w:t>
      </w:r>
      <w:r>
        <w:rPr>
          <w:sz w:val="28"/>
          <w:szCs w:val="28"/>
        </w:rPr>
        <w:t xml:space="preserve">applicabile anche alla continuità) </w:t>
      </w:r>
      <w:r w:rsidRPr="00F4762C">
        <w:rPr>
          <w:sz w:val="28"/>
          <w:szCs w:val="28"/>
        </w:rPr>
        <w:t xml:space="preserve">diventano risorse esterne anche le risorse apportate “a qualunque titolo” dai soci </w:t>
      </w:r>
      <w:r w:rsidR="00247C97" w:rsidRPr="00F4762C">
        <w:rPr>
          <w:sz w:val="28"/>
          <w:szCs w:val="28"/>
        </w:rPr>
        <w:t>purché</w:t>
      </w:r>
      <w:r w:rsidRPr="00F4762C">
        <w:rPr>
          <w:sz w:val="28"/>
          <w:szCs w:val="28"/>
        </w:rPr>
        <w:t>:</w:t>
      </w:r>
    </w:p>
    <w:p w14:paraId="3FEA7C4C" w14:textId="77777777" w:rsidR="00F4762C" w:rsidRPr="00E92072" w:rsidRDefault="00F4762C" w:rsidP="00F4762C">
      <w:pPr>
        <w:numPr>
          <w:ilvl w:val="0"/>
          <w:numId w:val="23"/>
        </w:numPr>
        <w:spacing w:line="360" w:lineRule="auto"/>
        <w:ind w:left="1985" w:hanging="425"/>
        <w:jc w:val="both"/>
        <w:rPr>
          <w:sz w:val="28"/>
          <w:szCs w:val="28"/>
        </w:rPr>
      </w:pPr>
      <w:r w:rsidRPr="00E92072">
        <w:rPr>
          <w:sz w:val="28"/>
          <w:szCs w:val="28"/>
        </w:rPr>
        <w:t>non vi sia obbligo di restituzione o vi sia vincolo di postergazione;</w:t>
      </w:r>
    </w:p>
    <w:p w14:paraId="78DDD47B" w14:textId="728DDA32" w:rsidR="003E6684" w:rsidRDefault="00F4762C" w:rsidP="00F4762C">
      <w:pPr>
        <w:numPr>
          <w:ilvl w:val="0"/>
          <w:numId w:val="23"/>
        </w:numPr>
        <w:spacing w:line="360" w:lineRule="auto"/>
        <w:ind w:left="1985" w:hanging="425"/>
        <w:jc w:val="both"/>
        <w:rPr>
          <w:sz w:val="28"/>
          <w:szCs w:val="28"/>
        </w:rPr>
      </w:pPr>
      <w:r w:rsidRPr="00E92072">
        <w:rPr>
          <w:sz w:val="28"/>
          <w:szCs w:val="28"/>
        </w:rPr>
        <w:t>il piano preveda la diretta destinazione di tali risorse a vantaggio dei creditori concorsuali</w:t>
      </w:r>
      <w:r w:rsidR="003E6684">
        <w:rPr>
          <w:sz w:val="28"/>
          <w:szCs w:val="28"/>
        </w:rPr>
        <w:t xml:space="preserve">. </w:t>
      </w:r>
    </w:p>
    <w:p w14:paraId="21AF4F5F" w14:textId="5EFBEE79" w:rsidR="00F4762C" w:rsidRDefault="003E6684" w:rsidP="003E6684">
      <w:pPr>
        <w:pStyle w:val="Paragrafoelenco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Quindi “diretta destinazione” va inteso nel senso che la risorsa conferita dal socio comunque non deve transitare nel patrimonio della proponente</w:t>
      </w:r>
      <w:r w:rsidR="00D5053E">
        <w:rPr>
          <w:sz w:val="28"/>
          <w:szCs w:val="28"/>
        </w:rPr>
        <w:t>;</w:t>
      </w:r>
    </w:p>
    <w:p w14:paraId="01F88AFA" w14:textId="65913607" w:rsidR="00D5053E" w:rsidRPr="003E6684" w:rsidRDefault="00D5053E" w:rsidP="003E6684">
      <w:pPr>
        <w:pStyle w:val="Paragrafoelenco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Questo determina problemi nel caso in cui si voglia applicare la previsione anche al caso di continuità, perché il socio </w:t>
      </w:r>
      <w:r w:rsidR="00DA62B6">
        <w:rPr>
          <w:sz w:val="28"/>
          <w:szCs w:val="28"/>
        </w:rPr>
        <w:t xml:space="preserve">non può finanziare direttamente la continuità (ma </w:t>
      </w:r>
      <w:r w:rsidR="00217E97">
        <w:rPr>
          <w:sz w:val="28"/>
          <w:szCs w:val="28"/>
        </w:rPr>
        <w:t xml:space="preserve">comunque </w:t>
      </w:r>
      <w:r w:rsidR="00DA62B6">
        <w:rPr>
          <w:sz w:val="28"/>
          <w:szCs w:val="28"/>
        </w:rPr>
        <w:t>c’è il finanziamento prededucibile ex art. 102 C.C.I.)</w:t>
      </w:r>
    </w:p>
    <w:p w14:paraId="283DD841" w14:textId="232CB462" w:rsidR="00E659E1" w:rsidRDefault="00F4762C" w:rsidP="00E6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Riflessi e novità sull’articolazione del piano</w:t>
      </w:r>
      <w:r w:rsidR="00204781">
        <w:rPr>
          <w:sz w:val="28"/>
          <w:szCs w:val="28"/>
        </w:rPr>
        <w:t>, dettati dall’</w:t>
      </w:r>
      <w:r w:rsidR="00204781" w:rsidRPr="00247C97">
        <w:rPr>
          <w:sz w:val="28"/>
          <w:szCs w:val="28"/>
          <w:u w:val="single"/>
        </w:rPr>
        <w:t>art. 87</w:t>
      </w:r>
      <w:r w:rsidR="000249C7" w:rsidRPr="00247C97">
        <w:rPr>
          <w:sz w:val="28"/>
          <w:szCs w:val="28"/>
          <w:u w:val="single"/>
        </w:rPr>
        <w:t>, comma 1</w:t>
      </w:r>
      <w:r w:rsidR="00204781">
        <w:rPr>
          <w:sz w:val="28"/>
          <w:szCs w:val="28"/>
        </w:rPr>
        <w:t xml:space="preserve">: </w:t>
      </w:r>
    </w:p>
    <w:p w14:paraId="2334A037" w14:textId="77777777" w:rsidR="008F1F8D" w:rsidRDefault="00177E06" w:rsidP="00966A27">
      <w:pPr>
        <w:pStyle w:val="Paragrafoelenco"/>
        <w:numPr>
          <w:ilvl w:val="1"/>
          <w:numId w:val="25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D303EC">
        <w:rPr>
          <w:sz w:val="28"/>
          <w:szCs w:val="28"/>
          <w:u w:val="single"/>
        </w:rPr>
        <w:t>lett. e)</w:t>
      </w:r>
      <w:r>
        <w:rPr>
          <w:sz w:val="28"/>
          <w:szCs w:val="28"/>
        </w:rPr>
        <w:t xml:space="preserve">: </w:t>
      </w:r>
      <w:r w:rsidR="00F4762C" w:rsidRPr="00204781">
        <w:rPr>
          <w:sz w:val="28"/>
          <w:szCs w:val="28"/>
        </w:rPr>
        <w:t>nel concordato in continuità (diretta e indiretta) il piano industriale deve indicare gli effetti sul piano finanziario ed</w:t>
      </w:r>
      <w:r>
        <w:rPr>
          <w:sz w:val="28"/>
          <w:szCs w:val="28"/>
        </w:rPr>
        <w:t xml:space="preserve"> </w:t>
      </w:r>
      <w:r w:rsidR="00F4762C" w:rsidRPr="00204781">
        <w:rPr>
          <w:sz w:val="28"/>
          <w:szCs w:val="28"/>
        </w:rPr>
        <w:t xml:space="preserve">i tempi necessari per assicurare il riequilibrio della situazione finanziaria </w:t>
      </w:r>
    </w:p>
    <w:p w14:paraId="06759827" w14:textId="6601F0AD" w:rsidR="008F1F8D" w:rsidRDefault="00966A27" w:rsidP="006A5E62">
      <w:pPr>
        <w:pStyle w:val="Paragrafoelenco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previsione da leggere assieme al comma 3 </w:t>
      </w:r>
      <w:r w:rsidR="008F1F8D">
        <w:rPr>
          <w:noProof/>
          <w:sz w:val="28"/>
          <w:szCs w:val="28"/>
        </w:rPr>
        <w:t xml:space="preserve">che </w:t>
      </w:r>
      <w:r w:rsidR="00EB3E74">
        <w:rPr>
          <w:noProof/>
          <w:sz w:val="28"/>
          <w:szCs w:val="28"/>
        </w:rPr>
        <w:t xml:space="preserve">per la continuità </w:t>
      </w:r>
      <w:r w:rsidR="008F1F8D">
        <w:rPr>
          <w:noProof/>
          <w:sz w:val="28"/>
          <w:szCs w:val="28"/>
        </w:rPr>
        <w:t>prevede</w:t>
      </w:r>
      <w:r>
        <w:rPr>
          <w:noProof/>
          <w:sz w:val="28"/>
          <w:szCs w:val="28"/>
        </w:rPr>
        <w:t xml:space="preserve"> l</w:t>
      </w:r>
      <w:r w:rsidR="00EB3E74">
        <w:rPr>
          <w:noProof/>
          <w:sz w:val="28"/>
          <w:szCs w:val="28"/>
        </w:rPr>
        <w:t xml:space="preserve">a specifica </w:t>
      </w:r>
      <w:r>
        <w:rPr>
          <w:noProof/>
          <w:sz w:val="28"/>
          <w:szCs w:val="28"/>
        </w:rPr>
        <w:t>attestazione</w:t>
      </w:r>
      <w:r w:rsidRPr="00966A27">
        <w:rPr>
          <w:sz w:val="28"/>
          <w:szCs w:val="28"/>
        </w:rPr>
        <w:t xml:space="preserve"> </w:t>
      </w:r>
      <w:r w:rsidRPr="00966A27">
        <w:rPr>
          <w:i/>
          <w:iCs/>
          <w:sz w:val="28"/>
          <w:szCs w:val="28"/>
        </w:rPr>
        <w:t>“</w:t>
      </w:r>
      <w:r>
        <w:rPr>
          <w:i/>
          <w:iCs/>
          <w:sz w:val="28"/>
          <w:szCs w:val="28"/>
        </w:rPr>
        <w:t xml:space="preserve">che il piano è atto a </w:t>
      </w:r>
      <w:r w:rsidRPr="00966A27">
        <w:rPr>
          <w:i/>
          <w:iCs/>
          <w:sz w:val="28"/>
          <w:szCs w:val="28"/>
        </w:rPr>
        <w:t xml:space="preserve">impedire o superare l’insolvenza del debitore, </w:t>
      </w:r>
      <w:r w:rsidR="000249C7">
        <w:rPr>
          <w:i/>
          <w:iCs/>
          <w:sz w:val="28"/>
          <w:szCs w:val="28"/>
        </w:rPr>
        <w:t xml:space="preserve">a </w:t>
      </w:r>
      <w:r w:rsidRPr="00966A27">
        <w:rPr>
          <w:i/>
          <w:iCs/>
          <w:sz w:val="28"/>
          <w:szCs w:val="28"/>
        </w:rPr>
        <w:t>garantire la sostenibilità economica dell’impresa (…)”</w:t>
      </w:r>
      <w:r w:rsidRPr="00966A27">
        <w:rPr>
          <w:sz w:val="28"/>
          <w:szCs w:val="28"/>
        </w:rPr>
        <w:t xml:space="preserve"> </w:t>
      </w:r>
    </w:p>
    <w:p w14:paraId="341169EF" w14:textId="737AFD6D" w:rsidR="00966A27" w:rsidRPr="00966A27" w:rsidRDefault="000249C7" w:rsidP="006A5E62">
      <w:pPr>
        <w:pStyle w:val="Paragrafoelenco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l’attestazione investe non solo la completezza e coerenza del piano ma anche la sua sostenibilità e la sua idoneità a riportare l’impresa in condizione di equilibrio finanziario</w:t>
      </w:r>
    </w:p>
    <w:p w14:paraId="20291E38" w14:textId="7EB9B12E" w:rsidR="00F4762C" w:rsidRPr="00204781" w:rsidRDefault="00E93F25" w:rsidP="00204781">
      <w:pPr>
        <w:pStyle w:val="Paragrafoelenco"/>
        <w:numPr>
          <w:ilvl w:val="1"/>
          <w:numId w:val="25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D303EC">
        <w:rPr>
          <w:sz w:val="28"/>
          <w:szCs w:val="28"/>
          <w:u w:val="single"/>
        </w:rPr>
        <w:t>lett. f)</w:t>
      </w:r>
      <w:r>
        <w:rPr>
          <w:sz w:val="28"/>
          <w:szCs w:val="28"/>
        </w:rPr>
        <w:t xml:space="preserve">: </w:t>
      </w:r>
      <w:r w:rsidR="00F4762C" w:rsidRPr="00204781">
        <w:rPr>
          <w:sz w:val="28"/>
          <w:szCs w:val="28"/>
        </w:rPr>
        <w:t xml:space="preserve">nel </w:t>
      </w:r>
      <w:r w:rsidR="000249C7">
        <w:rPr>
          <w:sz w:val="28"/>
          <w:szCs w:val="28"/>
        </w:rPr>
        <w:t xml:space="preserve">solo </w:t>
      </w:r>
      <w:r w:rsidR="00F4762C" w:rsidRPr="00204781">
        <w:rPr>
          <w:sz w:val="28"/>
          <w:szCs w:val="28"/>
        </w:rPr>
        <w:t xml:space="preserve">concordato in continuità </w:t>
      </w:r>
      <w:r w:rsidR="00F4762C" w:rsidRPr="00E93F25">
        <w:rPr>
          <w:sz w:val="28"/>
          <w:szCs w:val="28"/>
          <w:u w:val="single"/>
        </w:rPr>
        <w:t>diretta</w:t>
      </w:r>
      <w:r w:rsidR="00F4762C" w:rsidRPr="00204781">
        <w:rPr>
          <w:sz w:val="28"/>
          <w:szCs w:val="28"/>
        </w:rPr>
        <w:t xml:space="preserve"> l'analitica individuazione dei costi e dei ricavi attesi, del fabbisogno finanziario e delle relative modalità di copertura, tenendo conto anche dei costi necessari per assicurare il rispetto della normativa in materia di sicurezza sul lavoro e di tutela dell’ambiente</w:t>
      </w:r>
      <w:r>
        <w:rPr>
          <w:sz w:val="28"/>
          <w:szCs w:val="28"/>
        </w:rPr>
        <w:t>.</w:t>
      </w:r>
    </w:p>
    <w:p w14:paraId="64791678" w14:textId="2AF1A21A" w:rsidR="00F4762C" w:rsidRPr="00E93F25" w:rsidRDefault="00943E8D" w:rsidP="00E93F25">
      <w:pPr>
        <w:spacing w:line="360" w:lineRule="auto"/>
        <w:ind w:firstLine="708"/>
        <w:jc w:val="both"/>
        <w:rPr>
          <w:sz w:val="28"/>
          <w:szCs w:val="28"/>
        </w:rPr>
      </w:pPr>
      <w:r w:rsidRPr="00943E8D">
        <w:rPr>
          <w:sz w:val="28"/>
          <w:szCs w:val="28"/>
          <w:u w:val="single"/>
        </w:rPr>
        <w:t>Art. 87, comma 3</w:t>
      </w:r>
      <w:r>
        <w:rPr>
          <w:sz w:val="28"/>
          <w:szCs w:val="28"/>
        </w:rPr>
        <w:t>: c</w:t>
      </w:r>
      <w:r w:rsidR="00E93F25">
        <w:rPr>
          <w:sz w:val="28"/>
          <w:szCs w:val="28"/>
        </w:rPr>
        <w:t xml:space="preserve">orrelata </w:t>
      </w:r>
      <w:r w:rsidR="00F4762C" w:rsidRPr="00E93F25">
        <w:rPr>
          <w:sz w:val="28"/>
          <w:szCs w:val="28"/>
        </w:rPr>
        <w:t>estensione del contenuto dell’attestazione del professionista nel</w:t>
      </w:r>
      <w:r w:rsidR="00EB3E74">
        <w:rPr>
          <w:sz w:val="28"/>
          <w:szCs w:val="28"/>
        </w:rPr>
        <w:t xml:space="preserve"> caso di </w:t>
      </w:r>
      <w:r w:rsidR="00F4762C" w:rsidRPr="00E93F25">
        <w:rPr>
          <w:sz w:val="28"/>
          <w:szCs w:val="28"/>
        </w:rPr>
        <w:t xml:space="preserve">continuità: deve essere attestato </w:t>
      </w:r>
      <w:r w:rsidR="00217E97" w:rsidRPr="00E93F25">
        <w:rPr>
          <w:sz w:val="28"/>
          <w:szCs w:val="28"/>
        </w:rPr>
        <w:t xml:space="preserve">anche </w:t>
      </w:r>
      <w:r w:rsidR="00F4762C" w:rsidRPr="00E93F25">
        <w:rPr>
          <w:sz w:val="28"/>
          <w:szCs w:val="28"/>
        </w:rPr>
        <w:t xml:space="preserve">che il piano è idoneo: </w:t>
      </w:r>
    </w:p>
    <w:p w14:paraId="4C51E08B" w14:textId="3C851381" w:rsidR="00204781" w:rsidRPr="00204781" w:rsidRDefault="00204781" w:rsidP="000A322F">
      <w:pPr>
        <w:pStyle w:val="Paragrafoelenco"/>
        <w:numPr>
          <w:ilvl w:val="0"/>
          <w:numId w:val="26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204781">
        <w:rPr>
          <w:sz w:val="28"/>
          <w:szCs w:val="28"/>
        </w:rPr>
        <w:t>a impedire o superare l’insolvenza del debitore;</w:t>
      </w:r>
    </w:p>
    <w:p w14:paraId="7C2023D6" w14:textId="581DADA7" w:rsidR="00204781" w:rsidRPr="00204781" w:rsidRDefault="00204781" w:rsidP="000A322F">
      <w:pPr>
        <w:pStyle w:val="Paragrafoelenco"/>
        <w:numPr>
          <w:ilvl w:val="0"/>
          <w:numId w:val="26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204781">
        <w:rPr>
          <w:sz w:val="28"/>
          <w:szCs w:val="28"/>
        </w:rPr>
        <w:t>a garantire la sostenibilità economica dell’impresa;</w:t>
      </w:r>
    </w:p>
    <w:p w14:paraId="780BC5CB" w14:textId="77176FAD" w:rsidR="00204781" w:rsidRPr="00204781" w:rsidRDefault="00204781" w:rsidP="000A322F">
      <w:pPr>
        <w:pStyle w:val="Paragrafoelenco"/>
        <w:numPr>
          <w:ilvl w:val="0"/>
          <w:numId w:val="26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204781">
        <w:rPr>
          <w:sz w:val="28"/>
          <w:szCs w:val="28"/>
        </w:rPr>
        <w:t>a riconoscere a ciascun creditore un trattamento non deteriore rispetto a quello che riceverebbe in caso di liquidazione giudiziale.</w:t>
      </w:r>
    </w:p>
    <w:p w14:paraId="57AF73A4" w14:textId="77777777" w:rsidR="00943E8D" w:rsidRDefault="00943E8D" w:rsidP="00943E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 ricordare ulteriori previsioni: </w:t>
      </w:r>
    </w:p>
    <w:p w14:paraId="27E56A13" w14:textId="77777777" w:rsidR="00EB3E74" w:rsidRDefault="00EB3E74" w:rsidP="00943E8D">
      <w:pPr>
        <w:pStyle w:val="Paragrafoelenco"/>
        <w:numPr>
          <w:ilvl w:val="0"/>
          <w:numId w:val="32"/>
        </w:numPr>
        <w:spacing w:line="360" w:lineRule="auto"/>
        <w:ind w:hanging="435"/>
        <w:jc w:val="both"/>
        <w:rPr>
          <w:sz w:val="28"/>
          <w:szCs w:val="28"/>
        </w:rPr>
      </w:pPr>
      <w:r w:rsidRPr="00943E8D">
        <w:rPr>
          <w:sz w:val="28"/>
          <w:szCs w:val="28"/>
          <w:u w:val="single"/>
        </w:rPr>
        <w:t>art. 7, comma 2, lett. b)</w:t>
      </w:r>
      <w:r w:rsidRPr="00943E8D">
        <w:rPr>
          <w:sz w:val="28"/>
          <w:szCs w:val="28"/>
        </w:rPr>
        <w:t xml:space="preserve">: il piano deve essere </w:t>
      </w:r>
      <w:r w:rsidRPr="00943E8D">
        <w:rPr>
          <w:i/>
          <w:iCs/>
          <w:sz w:val="28"/>
          <w:szCs w:val="28"/>
        </w:rPr>
        <w:t>“non manifestamente inadeguato a raggiungere gli obiettivi prefissati”</w:t>
      </w:r>
      <w:r w:rsidRPr="00943E8D">
        <w:rPr>
          <w:sz w:val="28"/>
          <w:szCs w:val="28"/>
        </w:rPr>
        <w:t>;</w:t>
      </w:r>
    </w:p>
    <w:p w14:paraId="00F4480E" w14:textId="46187667" w:rsidR="00943E8D" w:rsidRPr="00943E8D" w:rsidRDefault="00943E8D" w:rsidP="00943E8D">
      <w:pPr>
        <w:pStyle w:val="Paragrafoelenco"/>
        <w:numPr>
          <w:ilvl w:val="0"/>
          <w:numId w:val="32"/>
        </w:numPr>
        <w:spacing w:line="360" w:lineRule="auto"/>
        <w:ind w:hanging="435"/>
        <w:jc w:val="both"/>
        <w:rPr>
          <w:sz w:val="28"/>
          <w:szCs w:val="28"/>
        </w:rPr>
      </w:pPr>
      <w:r w:rsidRPr="00943E8D">
        <w:rPr>
          <w:sz w:val="28"/>
          <w:szCs w:val="28"/>
          <w:u w:val="single"/>
        </w:rPr>
        <w:t>art. 47, comma 1, lett. b)</w:t>
      </w:r>
      <w:r w:rsidRPr="00943E8D">
        <w:rPr>
          <w:sz w:val="28"/>
          <w:szCs w:val="28"/>
        </w:rPr>
        <w:t xml:space="preserve">: il piano deve essere </w:t>
      </w:r>
      <w:r w:rsidRPr="00943E8D">
        <w:rPr>
          <w:i/>
          <w:iCs/>
          <w:sz w:val="28"/>
          <w:szCs w:val="28"/>
        </w:rPr>
        <w:t>“non manifestamente inidoneo”</w:t>
      </w:r>
      <w:r w:rsidRPr="00943E8D">
        <w:rPr>
          <w:sz w:val="28"/>
          <w:szCs w:val="28"/>
        </w:rPr>
        <w:t xml:space="preserve"> </w:t>
      </w:r>
      <w:r w:rsidR="00EB3E74">
        <w:rPr>
          <w:sz w:val="28"/>
          <w:szCs w:val="28"/>
        </w:rPr>
        <w:t xml:space="preserve">(alla soddisfazione dei creditori e) </w:t>
      </w:r>
      <w:r w:rsidRPr="00943E8D">
        <w:rPr>
          <w:sz w:val="28"/>
          <w:szCs w:val="28"/>
        </w:rPr>
        <w:t>alla conservazione dei valori aziendali;</w:t>
      </w:r>
    </w:p>
    <w:p w14:paraId="7151FA68" w14:textId="3B8CDCE2" w:rsidR="00943E8D" w:rsidRPr="00943E8D" w:rsidRDefault="00943E8D" w:rsidP="00943E8D">
      <w:pPr>
        <w:pStyle w:val="Paragrafoelenco"/>
        <w:numPr>
          <w:ilvl w:val="0"/>
          <w:numId w:val="32"/>
        </w:numPr>
        <w:spacing w:line="360" w:lineRule="auto"/>
        <w:ind w:hanging="435"/>
        <w:jc w:val="both"/>
        <w:rPr>
          <w:sz w:val="28"/>
          <w:szCs w:val="28"/>
        </w:rPr>
      </w:pPr>
      <w:r w:rsidRPr="00943E8D">
        <w:rPr>
          <w:sz w:val="28"/>
          <w:szCs w:val="28"/>
          <w:u w:val="single"/>
        </w:rPr>
        <w:t>art. 112, comma 1, lett. f)</w:t>
      </w:r>
      <w:r w:rsidRPr="00943E8D">
        <w:rPr>
          <w:sz w:val="28"/>
          <w:szCs w:val="28"/>
        </w:rPr>
        <w:t xml:space="preserve">: </w:t>
      </w:r>
      <w:r w:rsidR="00FF5295">
        <w:rPr>
          <w:sz w:val="28"/>
          <w:szCs w:val="28"/>
        </w:rPr>
        <w:t xml:space="preserve">il piano non deve essere: </w:t>
      </w:r>
      <w:r w:rsidR="00FF5295" w:rsidRPr="001A1E84">
        <w:rPr>
          <w:i/>
          <w:iCs/>
          <w:sz w:val="28"/>
          <w:szCs w:val="28"/>
        </w:rPr>
        <w:t>“</w:t>
      </w:r>
      <w:r w:rsidR="00FF5295">
        <w:rPr>
          <w:i/>
          <w:iCs/>
          <w:sz w:val="28"/>
          <w:szCs w:val="28"/>
        </w:rPr>
        <w:t xml:space="preserve">privo di ragionevoli prospettive </w:t>
      </w:r>
      <w:r w:rsidR="003A3ABC">
        <w:rPr>
          <w:i/>
          <w:iCs/>
          <w:sz w:val="28"/>
          <w:szCs w:val="28"/>
        </w:rPr>
        <w:t xml:space="preserve">di </w:t>
      </w:r>
      <w:r w:rsidR="00FF5295" w:rsidRPr="001A1E84">
        <w:rPr>
          <w:i/>
          <w:iCs/>
          <w:sz w:val="28"/>
          <w:szCs w:val="28"/>
        </w:rPr>
        <w:t>impedire o superare l’insolvenza”</w:t>
      </w:r>
      <w:r w:rsidRPr="00943E8D">
        <w:rPr>
          <w:sz w:val="28"/>
          <w:szCs w:val="28"/>
        </w:rPr>
        <w:t>.</w:t>
      </w:r>
    </w:p>
    <w:p w14:paraId="1771A86F" w14:textId="536B9788" w:rsidR="00E93F25" w:rsidRDefault="00E93F25" w:rsidP="00C21B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Quindi</w:t>
      </w:r>
      <w:r w:rsidR="00C21B7E">
        <w:rPr>
          <w:sz w:val="28"/>
          <w:szCs w:val="28"/>
        </w:rPr>
        <w:t xml:space="preserve"> il piano</w:t>
      </w:r>
      <w:r w:rsidR="00C21B7E" w:rsidRPr="00C21B7E">
        <w:rPr>
          <w:sz w:val="28"/>
          <w:szCs w:val="28"/>
        </w:rPr>
        <w:t xml:space="preserve"> </w:t>
      </w:r>
      <w:r w:rsidR="00C21B7E">
        <w:rPr>
          <w:sz w:val="28"/>
          <w:szCs w:val="28"/>
        </w:rPr>
        <w:t>deve essere</w:t>
      </w:r>
      <w:r>
        <w:rPr>
          <w:sz w:val="28"/>
          <w:szCs w:val="28"/>
        </w:rPr>
        <w:t>:</w:t>
      </w:r>
    </w:p>
    <w:p w14:paraId="668DA2EE" w14:textId="77777777" w:rsidR="006260FB" w:rsidRDefault="006260FB" w:rsidP="00C21B7E">
      <w:pPr>
        <w:pStyle w:val="Paragrafoelenco"/>
        <w:numPr>
          <w:ilvl w:val="0"/>
          <w:numId w:val="30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6260FB">
        <w:rPr>
          <w:sz w:val="28"/>
          <w:szCs w:val="28"/>
        </w:rPr>
        <w:t>non manifestamente inadeguato a raggiungere gli obiettivi prefissati</w:t>
      </w:r>
      <w:r w:rsidRPr="006260FB">
        <w:rPr>
          <w:sz w:val="28"/>
          <w:szCs w:val="28"/>
          <w:u w:val="single"/>
        </w:rPr>
        <w:t xml:space="preserve"> </w:t>
      </w:r>
      <w:r w:rsidRPr="00DE2FF2">
        <w:rPr>
          <w:sz w:val="28"/>
          <w:szCs w:val="28"/>
          <w:u w:val="single"/>
        </w:rPr>
        <w:t>(art. 7, comma 2, lett. b)</w:t>
      </w:r>
      <w:r w:rsidRPr="00DE2FF2">
        <w:rPr>
          <w:sz w:val="28"/>
          <w:szCs w:val="28"/>
        </w:rPr>
        <w:t>;</w:t>
      </w:r>
    </w:p>
    <w:p w14:paraId="5A5E2533" w14:textId="44DCD2BE" w:rsidR="00C21B7E" w:rsidRDefault="002F4918" w:rsidP="00C21B7E">
      <w:pPr>
        <w:pStyle w:val="Paragrafoelenco"/>
        <w:numPr>
          <w:ilvl w:val="0"/>
          <w:numId w:val="30"/>
        </w:numPr>
        <w:spacing w:line="360" w:lineRule="auto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non manifestamente inidoneo </w:t>
      </w:r>
      <w:r w:rsidR="00C21B7E">
        <w:rPr>
          <w:sz w:val="28"/>
          <w:szCs w:val="28"/>
        </w:rPr>
        <w:t>alla conservazione dei valori aziendali</w:t>
      </w:r>
      <w:r>
        <w:rPr>
          <w:sz w:val="28"/>
          <w:szCs w:val="28"/>
        </w:rPr>
        <w:t xml:space="preserve"> </w:t>
      </w:r>
      <w:r w:rsidRPr="002F4918">
        <w:rPr>
          <w:sz w:val="28"/>
          <w:szCs w:val="28"/>
          <w:u w:val="single"/>
        </w:rPr>
        <w:t>(</w:t>
      </w:r>
      <w:r w:rsidRPr="00943E8D">
        <w:rPr>
          <w:sz w:val="28"/>
          <w:szCs w:val="28"/>
          <w:u w:val="single"/>
        </w:rPr>
        <w:t>art. 47, comma 1, lett. b)</w:t>
      </w:r>
      <w:r w:rsidR="00C21B7E">
        <w:rPr>
          <w:sz w:val="28"/>
          <w:szCs w:val="28"/>
        </w:rPr>
        <w:t>;</w:t>
      </w:r>
    </w:p>
    <w:p w14:paraId="1A726611" w14:textId="77777777" w:rsidR="006260FB" w:rsidRDefault="006260FB" w:rsidP="00C21B7E">
      <w:pPr>
        <w:pStyle w:val="Paragrafoelenco"/>
        <w:numPr>
          <w:ilvl w:val="0"/>
          <w:numId w:val="30"/>
        </w:numPr>
        <w:spacing w:line="360" w:lineRule="auto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idoneo </w:t>
      </w:r>
      <w:r w:rsidRPr="00C21B7E">
        <w:rPr>
          <w:sz w:val="28"/>
          <w:szCs w:val="28"/>
        </w:rPr>
        <w:t>ad assicurare il riequilibrio della situazione finanziaria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(</w:t>
      </w:r>
      <w:r w:rsidRPr="00247C97">
        <w:rPr>
          <w:sz w:val="28"/>
          <w:szCs w:val="28"/>
          <w:u w:val="single"/>
        </w:rPr>
        <w:t>art. 87, comma 1</w:t>
      </w:r>
      <w:r>
        <w:rPr>
          <w:sz w:val="28"/>
          <w:szCs w:val="28"/>
          <w:u w:val="single"/>
        </w:rPr>
        <w:t>, lett. e)</w:t>
      </w:r>
      <w:r>
        <w:rPr>
          <w:sz w:val="28"/>
          <w:szCs w:val="28"/>
        </w:rPr>
        <w:t>;</w:t>
      </w:r>
    </w:p>
    <w:p w14:paraId="5F0C31B6" w14:textId="1CCDB3AB" w:rsidR="00C21B7E" w:rsidRDefault="009B1190" w:rsidP="00C21B7E">
      <w:pPr>
        <w:pStyle w:val="Paragrafoelenco"/>
        <w:numPr>
          <w:ilvl w:val="0"/>
          <w:numId w:val="30"/>
        </w:numPr>
        <w:spacing w:line="360" w:lineRule="auto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atto </w:t>
      </w:r>
      <w:r w:rsidR="00C21B7E" w:rsidRPr="00C21B7E">
        <w:rPr>
          <w:sz w:val="28"/>
          <w:szCs w:val="28"/>
        </w:rPr>
        <w:t>a impedire o superare l’insolvenza del debitore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(</w:t>
      </w:r>
      <w:r w:rsidRPr="00247C97">
        <w:rPr>
          <w:sz w:val="28"/>
          <w:szCs w:val="28"/>
          <w:u w:val="single"/>
        </w:rPr>
        <w:t>art. 87, comma</w:t>
      </w:r>
      <w:r>
        <w:rPr>
          <w:sz w:val="28"/>
          <w:szCs w:val="28"/>
          <w:u w:val="single"/>
        </w:rPr>
        <w:t xml:space="preserve"> 3)</w:t>
      </w:r>
      <w:r w:rsidR="00C21B7E" w:rsidRPr="00C21B7E">
        <w:rPr>
          <w:sz w:val="28"/>
          <w:szCs w:val="28"/>
        </w:rPr>
        <w:t>;</w:t>
      </w:r>
    </w:p>
    <w:p w14:paraId="598E4BBC" w14:textId="3D50552D" w:rsidR="00C21B7E" w:rsidRDefault="00DE2FF2" w:rsidP="00C21B7E">
      <w:pPr>
        <w:pStyle w:val="Paragrafoelenco"/>
        <w:numPr>
          <w:ilvl w:val="0"/>
          <w:numId w:val="30"/>
        </w:numPr>
        <w:spacing w:line="360" w:lineRule="auto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atto </w:t>
      </w:r>
      <w:r w:rsidR="00C21B7E" w:rsidRPr="00C21B7E">
        <w:rPr>
          <w:sz w:val="28"/>
          <w:szCs w:val="28"/>
        </w:rPr>
        <w:t>a garantire la sostenibilità economica dell’impresa</w:t>
      </w:r>
      <w:r w:rsidR="009B1190">
        <w:rPr>
          <w:sz w:val="28"/>
          <w:szCs w:val="28"/>
        </w:rPr>
        <w:t xml:space="preserve"> </w:t>
      </w:r>
      <w:r w:rsidR="009B1190">
        <w:rPr>
          <w:sz w:val="28"/>
          <w:szCs w:val="28"/>
          <w:u w:val="single"/>
        </w:rPr>
        <w:t>(</w:t>
      </w:r>
      <w:r w:rsidR="009B1190" w:rsidRPr="00247C97">
        <w:rPr>
          <w:sz w:val="28"/>
          <w:szCs w:val="28"/>
          <w:u w:val="single"/>
        </w:rPr>
        <w:t>art. 87, comma</w:t>
      </w:r>
      <w:r w:rsidR="009B1190">
        <w:rPr>
          <w:sz w:val="28"/>
          <w:szCs w:val="28"/>
          <w:u w:val="single"/>
        </w:rPr>
        <w:t xml:space="preserve"> 3)</w:t>
      </w:r>
      <w:r w:rsidR="00C21B7E">
        <w:rPr>
          <w:sz w:val="28"/>
          <w:szCs w:val="28"/>
        </w:rPr>
        <w:t>;</w:t>
      </w:r>
    </w:p>
    <w:p w14:paraId="412679EB" w14:textId="7EF429AF" w:rsidR="00DE2FF2" w:rsidRPr="006260FB" w:rsidRDefault="00DE2FF2" w:rsidP="006260FB">
      <w:pPr>
        <w:pStyle w:val="Paragrafoelenco"/>
        <w:numPr>
          <w:ilvl w:val="0"/>
          <w:numId w:val="30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6260FB">
        <w:rPr>
          <w:sz w:val="28"/>
          <w:szCs w:val="28"/>
        </w:rPr>
        <w:t xml:space="preserve">non </w:t>
      </w:r>
      <w:r w:rsidRPr="005E7F7B">
        <w:rPr>
          <w:sz w:val="28"/>
          <w:szCs w:val="28"/>
        </w:rPr>
        <w:t>privo di ragionevoli prospettive impedire o superare l’insolvenza</w:t>
      </w:r>
      <w:r w:rsidR="006260FB">
        <w:rPr>
          <w:i/>
          <w:iCs/>
          <w:sz w:val="28"/>
          <w:szCs w:val="28"/>
        </w:rPr>
        <w:t xml:space="preserve"> </w:t>
      </w:r>
      <w:r w:rsidR="006260FB">
        <w:rPr>
          <w:sz w:val="28"/>
          <w:szCs w:val="28"/>
          <w:u w:val="single"/>
        </w:rPr>
        <w:t>(</w:t>
      </w:r>
      <w:r w:rsidR="006260FB" w:rsidRPr="006260FB">
        <w:rPr>
          <w:sz w:val="28"/>
          <w:szCs w:val="28"/>
          <w:u w:val="single"/>
        </w:rPr>
        <w:t>art. 112, comma 1, lett. f)</w:t>
      </w:r>
      <w:r w:rsidRPr="006260FB">
        <w:rPr>
          <w:sz w:val="28"/>
          <w:szCs w:val="28"/>
        </w:rPr>
        <w:t>.</w:t>
      </w:r>
    </w:p>
    <w:p w14:paraId="14EA79E4" w14:textId="77777777" w:rsidR="00E041A4" w:rsidRDefault="005E7F7B" w:rsidP="006A5E62">
      <w:pPr>
        <w:pStyle w:val="Paragrafoelenco"/>
        <w:numPr>
          <w:ilvl w:val="0"/>
          <w:numId w:val="21"/>
        </w:numPr>
        <w:spacing w:line="360" w:lineRule="auto"/>
        <w:ind w:left="198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notare la diversa dizione tra </w:t>
      </w:r>
      <w:r w:rsidRPr="005E7F7B">
        <w:rPr>
          <w:b/>
          <w:bCs/>
          <w:sz w:val="28"/>
          <w:szCs w:val="28"/>
        </w:rPr>
        <w:t>art. 87, comma 3</w:t>
      </w:r>
      <w:r>
        <w:rPr>
          <w:b/>
          <w:bCs/>
          <w:sz w:val="28"/>
          <w:szCs w:val="28"/>
        </w:rPr>
        <w:t xml:space="preserve"> ed </w:t>
      </w:r>
      <w:r w:rsidRPr="005E7F7B">
        <w:rPr>
          <w:b/>
          <w:bCs/>
          <w:sz w:val="28"/>
          <w:szCs w:val="28"/>
        </w:rPr>
        <w:t>art. 112, comma 1, lett. f)</w:t>
      </w:r>
      <w:r>
        <w:rPr>
          <w:sz w:val="28"/>
          <w:szCs w:val="28"/>
        </w:rPr>
        <w:t xml:space="preserve">: in un caso il presupposto e formulato in via </w:t>
      </w:r>
      <w:r w:rsidRPr="009A626D">
        <w:rPr>
          <w:sz w:val="28"/>
          <w:szCs w:val="28"/>
          <w:u w:val="single"/>
        </w:rPr>
        <w:t>positiva</w:t>
      </w:r>
      <w:r>
        <w:rPr>
          <w:sz w:val="28"/>
          <w:szCs w:val="28"/>
        </w:rPr>
        <w:t xml:space="preserve">; nell’altro in via </w:t>
      </w:r>
      <w:r w:rsidRPr="009A626D">
        <w:rPr>
          <w:sz w:val="28"/>
          <w:szCs w:val="28"/>
          <w:u w:val="single"/>
        </w:rPr>
        <w:t>negat</w:t>
      </w:r>
      <w:r w:rsidR="006E6599" w:rsidRPr="009A626D">
        <w:rPr>
          <w:sz w:val="28"/>
          <w:szCs w:val="28"/>
          <w:u w:val="single"/>
        </w:rPr>
        <w:t>iva</w:t>
      </w:r>
      <w:r w:rsidR="009A626D">
        <w:rPr>
          <w:sz w:val="28"/>
          <w:szCs w:val="28"/>
        </w:rPr>
        <w:t xml:space="preserve"> [</w:t>
      </w:r>
      <w:r w:rsidR="009A626D">
        <w:rPr>
          <w:i/>
          <w:iCs/>
          <w:sz w:val="28"/>
          <w:szCs w:val="28"/>
        </w:rPr>
        <w:t xml:space="preserve">rectius </w:t>
      </w:r>
      <w:r w:rsidR="009A626D">
        <w:rPr>
          <w:sz w:val="28"/>
          <w:szCs w:val="28"/>
        </w:rPr>
        <w:t xml:space="preserve">“non negativa”: </w:t>
      </w:r>
      <w:r w:rsidR="009A626D">
        <w:rPr>
          <w:i/>
          <w:iCs/>
          <w:sz w:val="28"/>
          <w:szCs w:val="28"/>
        </w:rPr>
        <w:t>“non privo”</w:t>
      </w:r>
      <w:r w:rsidR="009A626D">
        <w:rPr>
          <w:sz w:val="28"/>
          <w:szCs w:val="28"/>
        </w:rPr>
        <w:t xml:space="preserve">] </w:t>
      </w:r>
    </w:p>
    <w:p w14:paraId="39F0D577" w14:textId="1AADB44C" w:rsidR="006A5E62" w:rsidRPr="006A5E62" w:rsidRDefault="00E041A4" w:rsidP="006A5E62">
      <w:pPr>
        <w:pStyle w:val="Paragrafoelenco"/>
        <w:numPr>
          <w:ilvl w:val="0"/>
          <w:numId w:val="21"/>
        </w:numPr>
        <w:spacing w:line="360" w:lineRule="auto"/>
        <w:ind w:left="198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notare l’oscillazione terminologica </w:t>
      </w:r>
      <w:r>
        <w:rPr>
          <w:sz w:val="28"/>
          <w:szCs w:val="28"/>
        </w:rPr>
        <w:t>tra “manifestamente” e “ragionevole”</w:t>
      </w:r>
    </w:p>
    <w:p w14:paraId="4B2E22B9" w14:textId="65A2E528" w:rsidR="006A5E62" w:rsidRDefault="006A5E62" w:rsidP="0060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>Domanda</w:t>
      </w:r>
      <w:r>
        <w:rPr>
          <w:sz w:val="28"/>
          <w:szCs w:val="28"/>
        </w:rPr>
        <w:t>: Quali sono le conseguenze in caso di incertezza sulla idoneità/inidoneità? Chi deve provare cosa? Il debitore la “non inidoneità” o il creditore la “idoneità”</w:t>
      </w:r>
      <w:r w:rsidR="00217E97">
        <w:rPr>
          <w:sz w:val="28"/>
          <w:szCs w:val="28"/>
        </w:rPr>
        <w:t>?</w:t>
      </w:r>
    </w:p>
    <w:p w14:paraId="52E4E9C5" w14:textId="46ECB349" w:rsidR="006E6599" w:rsidRPr="00E041A4" w:rsidRDefault="006A5E62" w:rsidP="0060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lastRenderedPageBreak/>
        <w:t>Risposta</w:t>
      </w:r>
      <w:r>
        <w:rPr>
          <w:sz w:val="28"/>
          <w:szCs w:val="28"/>
        </w:rPr>
        <w:t xml:space="preserve">: Appare </w:t>
      </w:r>
      <w:r w:rsidR="00E041A4">
        <w:rPr>
          <w:sz w:val="28"/>
          <w:szCs w:val="28"/>
        </w:rPr>
        <w:t xml:space="preserve">preferibile un’interpretazione che segue l’elaborazione della Cassazione nella vigenza della Legge Fallimentare: quindi quella che va valutata è la </w:t>
      </w:r>
      <w:r w:rsidR="00E041A4" w:rsidRPr="00E041A4">
        <w:rPr>
          <w:b/>
          <w:bCs/>
          <w:sz w:val="28"/>
          <w:szCs w:val="28"/>
          <w:u w:val="single"/>
        </w:rPr>
        <w:t>inidoneità</w:t>
      </w:r>
      <w:r w:rsidR="00E041A4">
        <w:rPr>
          <w:sz w:val="28"/>
          <w:szCs w:val="28"/>
        </w:rPr>
        <w:t xml:space="preserve">, peraltro </w:t>
      </w:r>
      <w:r w:rsidR="00E041A4" w:rsidRPr="00E041A4">
        <w:rPr>
          <w:b/>
          <w:bCs/>
          <w:sz w:val="28"/>
          <w:szCs w:val="28"/>
          <w:u w:val="single"/>
        </w:rPr>
        <w:t>manifesta</w:t>
      </w:r>
      <w:r w:rsidR="00E041A4" w:rsidRPr="00E041A4">
        <w:rPr>
          <w:sz w:val="28"/>
          <w:szCs w:val="28"/>
        </w:rPr>
        <w:t xml:space="preserve"> e quindi</w:t>
      </w:r>
      <w:r w:rsidR="00E041A4">
        <w:rPr>
          <w:sz w:val="28"/>
          <w:szCs w:val="28"/>
        </w:rPr>
        <w:t xml:space="preserve"> nel dubbio dovrebbe omologarsi</w:t>
      </w:r>
      <w:r w:rsidR="006E6599" w:rsidRPr="00E041A4">
        <w:rPr>
          <w:sz w:val="28"/>
          <w:szCs w:val="28"/>
        </w:rPr>
        <w:t>.</w:t>
      </w:r>
    </w:p>
    <w:p w14:paraId="30FD4C8B" w14:textId="6C7717AA" w:rsidR="00354C58" w:rsidRPr="00EA31AA" w:rsidRDefault="006E6599" w:rsidP="006E65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354C58">
        <w:rPr>
          <w:sz w:val="28"/>
          <w:szCs w:val="28"/>
        </w:rPr>
        <w:t xml:space="preserve">utto questo deve </w:t>
      </w:r>
      <w:r>
        <w:rPr>
          <w:sz w:val="28"/>
          <w:szCs w:val="28"/>
        </w:rPr>
        <w:t xml:space="preserve">comunque </w:t>
      </w:r>
      <w:r w:rsidR="00354C58">
        <w:rPr>
          <w:sz w:val="28"/>
          <w:szCs w:val="28"/>
        </w:rPr>
        <w:t>essere oggetto di descrizione (e attestazione) completa, non apodittica, argomentata</w:t>
      </w:r>
      <w:r w:rsidR="00EA31AA">
        <w:rPr>
          <w:sz w:val="28"/>
          <w:szCs w:val="28"/>
        </w:rPr>
        <w:t xml:space="preserve">, riscontrata e -non si dimentichi- accompagnata da </w:t>
      </w:r>
      <w:r w:rsidR="00EA31AA">
        <w:rPr>
          <w:i/>
          <w:iCs/>
          <w:sz w:val="28"/>
          <w:szCs w:val="28"/>
        </w:rPr>
        <w:t xml:space="preserve">stress tests </w:t>
      </w:r>
      <w:r w:rsidR="00EA31AA">
        <w:rPr>
          <w:sz w:val="28"/>
          <w:szCs w:val="28"/>
        </w:rPr>
        <w:t xml:space="preserve">e dall’indicazione delle </w:t>
      </w:r>
      <w:r w:rsidR="00EA31AA">
        <w:rPr>
          <w:i/>
          <w:iCs/>
          <w:sz w:val="28"/>
          <w:szCs w:val="28"/>
        </w:rPr>
        <w:t xml:space="preserve">“iniziative da adottare qualora si verifichi uno scostamento dagli obiettivi pianificati” </w:t>
      </w:r>
      <w:r w:rsidR="00EA31AA">
        <w:rPr>
          <w:sz w:val="28"/>
          <w:szCs w:val="28"/>
        </w:rPr>
        <w:t xml:space="preserve">(art. </w:t>
      </w:r>
      <w:r w:rsidR="00EA31AA" w:rsidRPr="00247C97">
        <w:rPr>
          <w:sz w:val="28"/>
          <w:szCs w:val="28"/>
          <w:u w:val="single"/>
        </w:rPr>
        <w:t>art. 87, comma 1</w:t>
      </w:r>
      <w:r w:rsidR="00EA31AA">
        <w:rPr>
          <w:sz w:val="28"/>
          <w:szCs w:val="28"/>
          <w:u w:val="single"/>
        </w:rPr>
        <w:t xml:space="preserve">, lett. </w:t>
      </w:r>
      <w:r w:rsidR="003A6C89">
        <w:rPr>
          <w:sz w:val="28"/>
          <w:szCs w:val="28"/>
          <w:u w:val="single"/>
        </w:rPr>
        <w:t>i</w:t>
      </w:r>
      <w:r w:rsidR="003A6C89" w:rsidRPr="003A6C89">
        <w:rPr>
          <w:sz w:val="28"/>
          <w:szCs w:val="28"/>
        </w:rPr>
        <w:t>)</w:t>
      </w:r>
      <w:r w:rsidR="003A6C89">
        <w:rPr>
          <w:sz w:val="28"/>
          <w:szCs w:val="28"/>
        </w:rPr>
        <w:t>.</w:t>
      </w:r>
    </w:p>
    <w:p w14:paraId="3929F203" w14:textId="61968040" w:rsidR="003A6C89" w:rsidRDefault="006E6599" w:rsidP="00C21B7E">
      <w:pPr>
        <w:spacing w:line="360" w:lineRule="auto"/>
        <w:ind w:firstLine="709"/>
        <w:jc w:val="both"/>
        <w:rPr>
          <w:sz w:val="28"/>
          <w:szCs w:val="28"/>
        </w:rPr>
      </w:pPr>
      <w:r w:rsidRPr="000005D8">
        <w:rPr>
          <w:sz w:val="28"/>
          <w:szCs w:val="28"/>
        </w:rPr>
        <w:t>C</w:t>
      </w:r>
      <w:r w:rsidR="003A6C89">
        <w:rPr>
          <w:sz w:val="28"/>
          <w:szCs w:val="28"/>
        </w:rPr>
        <w:t xml:space="preserve">i troviamo di fronte ad elementi che, se inadeguatamente rappresentati o supportati, impattano </w:t>
      </w:r>
      <w:r w:rsidR="00D53AF9">
        <w:rPr>
          <w:sz w:val="28"/>
          <w:szCs w:val="28"/>
        </w:rPr>
        <w:t xml:space="preserve">ancor prima che </w:t>
      </w:r>
      <w:r w:rsidR="003A6C89">
        <w:rPr>
          <w:sz w:val="28"/>
          <w:szCs w:val="28"/>
        </w:rPr>
        <w:t xml:space="preserve">sulla </w:t>
      </w:r>
      <w:r w:rsidR="003A6C89" w:rsidRPr="003A6C89">
        <w:rPr>
          <w:sz w:val="28"/>
          <w:szCs w:val="28"/>
          <w:u w:val="single"/>
        </w:rPr>
        <w:t>fattibilità</w:t>
      </w:r>
      <w:r w:rsidR="003A6C89">
        <w:rPr>
          <w:sz w:val="28"/>
          <w:szCs w:val="28"/>
        </w:rPr>
        <w:t xml:space="preserve"> </w:t>
      </w:r>
      <w:r w:rsidR="00D53AF9">
        <w:rPr>
          <w:sz w:val="28"/>
          <w:szCs w:val="28"/>
        </w:rPr>
        <w:t xml:space="preserve">anche </w:t>
      </w:r>
      <w:r w:rsidR="003A6C89">
        <w:rPr>
          <w:sz w:val="28"/>
          <w:szCs w:val="28"/>
        </w:rPr>
        <w:t xml:space="preserve">direttamente sulla stessa </w:t>
      </w:r>
      <w:r w:rsidR="003A6C89" w:rsidRPr="003A6C89">
        <w:rPr>
          <w:sz w:val="28"/>
          <w:szCs w:val="28"/>
          <w:u w:val="single"/>
        </w:rPr>
        <w:t>ammissibilità</w:t>
      </w:r>
      <w:r w:rsidR="003A6C89">
        <w:rPr>
          <w:sz w:val="28"/>
          <w:szCs w:val="28"/>
        </w:rPr>
        <w:t xml:space="preserve"> della proposta.</w:t>
      </w:r>
    </w:p>
    <w:p w14:paraId="4440DB82" w14:textId="78A4EAE5" w:rsidR="000A322F" w:rsidRDefault="000A322F" w:rsidP="00C21B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Anche i profili che rientrano esplicitamente nella fattibilità </w:t>
      </w:r>
      <w:r w:rsidR="00B7670F">
        <w:rPr>
          <w:sz w:val="28"/>
          <w:szCs w:val="28"/>
        </w:rPr>
        <w:t>(art. 47: soddisfazione dei creditori e conservazione dei valori aziendali) postulano in ogni caso una previa adeguata ricostruzione e descrizione, in quanto il giudizio di fattibilità</w:t>
      </w:r>
      <w:r w:rsidR="00D53AF9">
        <w:rPr>
          <w:sz w:val="28"/>
          <w:szCs w:val="28"/>
        </w:rPr>
        <w:t xml:space="preserve"> può esprimersi </w:t>
      </w:r>
      <w:r w:rsidR="00770464">
        <w:rPr>
          <w:sz w:val="28"/>
          <w:szCs w:val="28"/>
        </w:rPr>
        <w:t xml:space="preserve">su una prospettazione che abbia almeno una sua </w:t>
      </w:r>
      <w:r w:rsidR="00E041A4">
        <w:rPr>
          <w:sz w:val="28"/>
          <w:szCs w:val="28"/>
        </w:rPr>
        <w:t xml:space="preserve">adeguata </w:t>
      </w:r>
      <w:r w:rsidR="00770464">
        <w:rPr>
          <w:sz w:val="28"/>
          <w:szCs w:val="28"/>
        </w:rPr>
        <w:t>completezza.</w:t>
      </w:r>
    </w:p>
    <w:p w14:paraId="69D43BF0" w14:textId="7B677C5B" w:rsidR="00E041A4" w:rsidRPr="003A6C89" w:rsidRDefault="00E041A4" w:rsidP="00C21B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Qui si pone il tema, ad esempio, di cosa sia l’attestazione</w:t>
      </w:r>
      <w:r w:rsidR="00892B55">
        <w:rPr>
          <w:sz w:val="28"/>
          <w:szCs w:val="28"/>
        </w:rPr>
        <w:t>, ed in particolare se un’attestazione gravemente carente sia in realtà una “non attestazione”.</w:t>
      </w:r>
    </w:p>
    <w:p w14:paraId="57B9982E" w14:textId="665DC813" w:rsidR="00C21B7E" w:rsidRDefault="00892B55" w:rsidP="00C21B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In ogni caso</w:t>
      </w:r>
      <w:r w:rsidR="00C21B7E">
        <w:rPr>
          <w:sz w:val="28"/>
          <w:szCs w:val="28"/>
        </w:rPr>
        <w:t>:</w:t>
      </w:r>
    </w:p>
    <w:p w14:paraId="1EDE2BF2" w14:textId="347FE6A4" w:rsidR="00E93F25" w:rsidRPr="00E93F25" w:rsidRDefault="00E93F25" w:rsidP="00C21B7E">
      <w:pPr>
        <w:pStyle w:val="Paragrafoelenco"/>
        <w:numPr>
          <w:ilvl w:val="0"/>
          <w:numId w:val="29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E93F25">
        <w:rPr>
          <w:sz w:val="28"/>
          <w:szCs w:val="28"/>
        </w:rPr>
        <w:t>s</w:t>
      </w:r>
      <w:r w:rsidR="00F4762C" w:rsidRPr="00E93F25">
        <w:rPr>
          <w:sz w:val="28"/>
          <w:szCs w:val="28"/>
        </w:rPr>
        <w:t xml:space="preserve">compare il miglior soddisfacimento dei creditori: è sufficiente un trattamento non deteriore </w:t>
      </w:r>
      <w:r w:rsidRPr="00E93F25">
        <w:rPr>
          <w:noProof/>
          <w:sz w:val="28"/>
          <w:szCs w:val="28"/>
        </w:rPr>
        <w:sym w:font="Wingdings" w:char="F0E0"/>
      </w:r>
      <w:r>
        <w:rPr>
          <w:noProof/>
          <w:sz w:val="28"/>
          <w:szCs w:val="28"/>
        </w:rPr>
        <w:t xml:space="preserve"> </w:t>
      </w:r>
      <w:r w:rsidR="00F4762C" w:rsidRPr="00E93F25">
        <w:rPr>
          <w:sz w:val="28"/>
          <w:szCs w:val="28"/>
        </w:rPr>
        <w:t>ma allora che valore ha l’e</w:t>
      </w:r>
      <w:r>
        <w:rPr>
          <w:sz w:val="28"/>
          <w:szCs w:val="28"/>
        </w:rPr>
        <w:t>n</w:t>
      </w:r>
      <w:r w:rsidR="00F4762C" w:rsidRPr="00E93F25">
        <w:rPr>
          <w:sz w:val="28"/>
          <w:szCs w:val="28"/>
        </w:rPr>
        <w:t>unciato dell’art. 84, comma 2 (</w:t>
      </w:r>
      <w:r w:rsidR="00F4762C" w:rsidRPr="000C1635">
        <w:rPr>
          <w:i/>
          <w:iCs/>
          <w:sz w:val="28"/>
          <w:szCs w:val="28"/>
        </w:rPr>
        <w:t>“La continuità aziendale tutela l’interesse dei creditori”</w:t>
      </w:r>
      <w:r w:rsidR="00F4762C" w:rsidRPr="00E93F25">
        <w:rPr>
          <w:sz w:val="28"/>
          <w:szCs w:val="28"/>
        </w:rPr>
        <w:t>)? Se il concordato semplicemente non deve dare ai creditori meno della liquidazione, come si tutela tale interesse?</w:t>
      </w:r>
    </w:p>
    <w:p w14:paraId="1DED24A4" w14:textId="550E9CC5" w:rsidR="00F4762C" w:rsidRPr="00E93F25" w:rsidRDefault="00F4762C" w:rsidP="00C21B7E">
      <w:pPr>
        <w:pStyle w:val="Paragrafoelenco"/>
        <w:numPr>
          <w:ilvl w:val="0"/>
          <w:numId w:val="29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E93F25">
        <w:rPr>
          <w:sz w:val="28"/>
          <w:szCs w:val="28"/>
        </w:rPr>
        <w:t>In realtà ci saranno creditori che prenderanno ben di più del valore di liquidazione (altrimenti nella continuità non ci sarebbe valore aggiunto rispetto alla liquidazione</w:t>
      </w:r>
      <w:r w:rsidR="006538ED">
        <w:rPr>
          <w:sz w:val="28"/>
          <w:szCs w:val="28"/>
        </w:rPr>
        <w:t xml:space="preserve"> e non sarebbe continuità</w:t>
      </w:r>
      <w:r w:rsidRPr="00E93F25">
        <w:rPr>
          <w:sz w:val="28"/>
          <w:szCs w:val="28"/>
        </w:rPr>
        <w:t xml:space="preserve">) </w:t>
      </w:r>
      <w:r w:rsidR="00E93F25">
        <w:rPr>
          <w:sz w:val="28"/>
          <w:szCs w:val="28"/>
        </w:rPr>
        <w:t xml:space="preserve">e, del resto, </w:t>
      </w:r>
      <w:r w:rsidR="00E76CAB">
        <w:rPr>
          <w:sz w:val="28"/>
          <w:szCs w:val="28"/>
        </w:rPr>
        <w:t xml:space="preserve">l’unico </w:t>
      </w:r>
      <w:r w:rsidR="006538ED">
        <w:rPr>
          <w:sz w:val="28"/>
          <w:szCs w:val="28"/>
        </w:rPr>
        <w:t xml:space="preserve">limite è l’art. 112, comma 1, lett. b) nel </w:t>
      </w:r>
      <w:r w:rsidR="006538ED">
        <w:rPr>
          <w:i/>
          <w:iCs/>
          <w:sz w:val="28"/>
          <w:szCs w:val="28"/>
        </w:rPr>
        <w:t xml:space="preserve">cross class cram down </w:t>
      </w:r>
      <w:r w:rsidR="00E93F25" w:rsidRPr="00E93F25">
        <w:rPr>
          <w:noProof/>
          <w:sz w:val="28"/>
          <w:szCs w:val="28"/>
        </w:rPr>
        <w:sym w:font="Wingdings" w:char="F0E0"/>
      </w:r>
      <w:r w:rsidRPr="00E93F25">
        <w:rPr>
          <w:sz w:val="28"/>
          <w:szCs w:val="28"/>
        </w:rPr>
        <w:t xml:space="preserve"> il risultato finale è semplicemente quello di favorire una distribuzione asimmetrica </w:t>
      </w:r>
      <w:r w:rsidR="00E76CAB">
        <w:rPr>
          <w:sz w:val="28"/>
          <w:szCs w:val="28"/>
        </w:rPr>
        <w:t xml:space="preserve">dei flussi di continuità (oltre che </w:t>
      </w:r>
      <w:r w:rsidRPr="00E93F25">
        <w:rPr>
          <w:sz w:val="28"/>
          <w:szCs w:val="28"/>
        </w:rPr>
        <w:t>delle risorse</w:t>
      </w:r>
      <w:r w:rsidR="00E76CAB">
        <w:rPr>
          <w:sz w:val="28"/>
          <w:szCs w:val="28"/>
        </w:rPr>
        <w:t xml:space="preserve"> esterne)</w:t>
      </w:r>
    </w:p>
    <w:p w14:paraId="11B92649" w14:textId="77777777" w:rsidR="00E92072" w:rsidRPr="00883E45" w:rsidRDefault="00E92072" w:rsidP="003645A9">
      <w:pPr>
        <w:spacing w:line="360" w:lineRule="auto"/>
        <w:ind w:firstLine="709"/>
        <w:jc w:val="both"/>
        <w:rPr>
          <w:sz w:val="28"/>
          <w:szCs w:val="28"/>
        </w:rPr>
      </w:pPr>
      <w:r w:rsidRPr="00883E45">
        <w:rPr>
          <w:sz w:val="28"/>
          <w:szCs w:val="28"/>
          <w:u w:val="single"/>
        </w:rPr>
        <w:t>Art. 86</w:t>
      </w:r>
      <w:r w:rsidRPr="00883E45">
        <w:rPr>
          <w:sz w:val="28"/>
          <w:szCs w:val="28"/>
        </w:rPr>
        <w:t>: la moratoria:</w:t>
      </w:r>
    </w:p>
    <w:p w14:paraId="06FE6736" w14:textId="77777777" w:rsidR="00E92072" w:rsidRPr="00E92072" w:rsidRDefault="00E92072" w:rsidP="003645A9">
      <w:pPr>
        <w:numPr>
          <w:ilvl w:val="0"/>
          <w:numId w:val="16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E92072">
        <w:rPr>
          <w:sz w:val="28"/>
          <w:szCs w:val="28"/>
        </w:rPr>
        <w:lastRenderedPageBreak/>
        <w:t>eliminazione dei limiti temporali alla moratoria dei creditori privilegiati al di fuori dei casi di liquidazione dei beni su cui insiste la prelazione;</w:t>
      </w:r>
    </w:p>
    <w:p w14:paraId="68CA27EE" w14:textId="77777777" w:rsidR="00E92072" w:rsidRPr="00E92072" w:rsidRDefault="00E92072" w:rsidP="003645A9">
      <w:pPr>
        <w:numPr>
          <w:ilvl w:val="0"/>
          <w:numId w:val="16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E92072">
        <w:rPr>
          <w:sz w:val="28"/>
          <w:szCs w:val="28"/>
        </w:rPr>
        <w:t>viene meno il criterio di calcolo del voto originariamente previsto al comma 1;</w:t>
      </w:r>
    </w:p>
    <w:p w14:paraId="373E08F6" w14:textId="25B8926E" w:rsidR="00ED102A" w:rsidRDefault="00E92072" w:rsidP="00892B55">
      <w:pPr>
        <w:numPr>
          <w:ilvl w:val="0"/>
          <w:numId w:val="16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E92072">
        <w:rPr>
          <w:sz w:val="28"/>
          <w:szCs w:val="28"/>
        </w:rPr>
        <w:t>solo per i crediti da lavoro limite massimo di moratoria a sei mesi</w:t>
      </w:r>
      <w:r w:rsidR="00892B55">
        <w:rPr>
          <w:sz w:val="28"/>
          <w:szCs w:val="28"/>
        </w:rPr>
        <w:t>.</w:t>
      </w:r>
    </w:p>
    <w:p w14:paraId="34D63F22" w14:textId="77777777" w:rsidR="000A3BD5" w:rsidRPr="00892B55" w:rsidRDefault="000A3BD5" w:rsidP="000A3BD5">
      <w:pPr>
        <w:spacing w:line="360" w:lineRule="auto"/>
        <w:jc w:val="both"/>
        <w:rPr>
          <w:sz w:val="28"/>
          <w:szCs w:val="28"/>
        </w:rPr>
      </w:pPr>
    </w:p>
    <w:p w14:paraId="69A49FB5" w14:textId="15B202F2" w:rsidR="006014E5" w:rsidRDefault="006014E5" w:rsidP="00821F88">
      <w:pPr>
        <w:spacing w:line="360" w:lineRule="auto"/>
        <w:jc w:val="center"/>
        <w:rPr>
          <w:rFonts w:ascii="Amasis MT Pro Black" w:hAnsi="Amasis MT Pro Black"/>
          <w:sz w:val="28"/>
          <w:szCs w:val="28"/>
          <w:u w:val="single"/>
        </w:rPr>
      </w:pPr>
      <w:r w:rsidRPr="006014E5">
        <w:rPr>
          <w:rFonts w:ascii="Amasis MT Pro Black" w:hAnsi="Amasis MT Pro Black"/>
          <w:sz w:val="28"/>
          <w:szCs w:val="28"/>
          <w:u w:val="single"/>
          <w:bdr w:val="thinThickSmallGap" w:sz="24" w:space="0" w:color="auto" w:frame="1"/>
        </w:rPr>
        <w:t>2°</w:t>
      </w:r>
      <w:r>
        <w:rPr>
          <w:rFonts w:ascii="Amasis MT Pro Black" w:hAnsi="Amasis MT Pro Black"/>
          <w:sz w:val="28"/>
          <w:szCs w:val="28"/>
          <w:u w:val="single"/>
        </w:rPr>
        <w:t xml:space="preserve"> </w:t>
      </w:r>
    </w:p>
    <w:p w14:paraId="7F1BBABE" w14:textId="60CE6925" w:rsidR="00ED102A" w:rsidRPr="00DE257C" w:rsidRDefault="00ED102A" w:rsidP="00821F88">
      <w:pPr>
        <w:spacing w:line="360" w:lineRule="auto"/>
        <w:jc w:val="center"/>
        <w:rPr>
          <w:rFonts w:ascii="Amasis MT Pro Black" w:hAnsi="Amasis MT Pro Black"/>
          <w:sz w:val="28"/>
          <w:szCs w:val="28"/>
          <w:u w:val="single"/>
        </w:rPr>
      </w:pPr>
      <w:r w:rsidRPr="00DE257C">
        <w:rPr>
          <w:rFonts w:ascii="Amasis MT Pro Black" w:hAnsi="Amasis MT Pro Black"/>
          <w:sz w:val="28"/>
          <w:szCs w:val="28"/>
          <w:u w:val="single"/>
        </w:rPr>
        <w:t xml:space="preserve">“Uno, nessuno e centomila”: i </w:t>
      </w:r>
      <w:r w:rsidRPr="00DE257C">
        <w:rPr>
          <w:rFonts w:ascii="Amasis MT Pro Black" w:hAnsi="Amasis MT Pro Black"/>
          <w:i/>
          <w:iCs/>
          <w:sz w:val="28"/>
          <w:szCs w:val="28"/>
          <w:u w:val="single"/>
        </w:rPr>
        <w:t>cram down</w:t>
      </w:r>
      <w:r w:rsidRPr="00DE257C">
        <w:rPr>
          <w:rFonts w:ascii="Amasis MT Pro Black" w:hAnsi="Amasis MT Pro Black"/>
          <w:sz w:val="28"/>
          <w:szCs w:val="28"/>
          <w:u w:val="single"/>
        </w:rPr>
        <w:t xml:space="preserve"> nel C.C.I.</w:t>
      </w:r>
    </w:p>
    <w:p w14:paraId="24E79801" w14:textId="77777777" w:rsidR="00C672D6" w:rsidRDefault="00C672D6" w:rsidP="00C672D6">
      <w:pPr>
        <w:spacing w:line="360" w:lineRule="auto"/>
        <w:ind w:firstLine="708"/>
        <w:jc w:val="both"/>
        <w:rPr>
          <w:sz w:val="28"/>
          <w:szCs w:val="28"/>
        </w:rPr>
      </w:pPr>
      <w:r w:rsidRPr="00C672D6">
        <w:rPr>
          <w:sz w:val="28"/>
          <w:szCs w:val="28"/>
        </w:rPr>
        <w:t xml:space="preserve">Appare </w:t>
      </w:r>
      <w:r>
        <w:rPr>
          <w:sz w:val="28"/>
          <w:szCs w:val="28"/>
        </w:rPr>
        <w:t xml:space="preserve">opportuno partire dalle </w:t>
      </w:r>
      <w:r w:rsidRPr="008D68C3">
        <w:rPr>
          <w:sz w:val="28"/>
          <w:szCs w:val="28"/>
          <w:u w:val="single"/>
        </w:rPr>
        <w:t>maggioranze necessarie per l’omologazione</w:t>
      </w:r>
      <w:r>
        <w:rPr>
          <w:sz w:val="28"/>
          <w:szCs w:val="28"/>
        </w:rPr>
        <w:t xml:space="preserve">, perché la relativa disciplina impatta poi sui caratteri del </w:t>
      </w:r>
      <w:r>
        <w:rPr>
          <w:i/>
          <w:iCs/>
          <w:sz w:val="28"/>
          <w:szCs w:val="28"/>
        </w:rPr>
        <w:t xml:space="preserve">cram </w:t>
      </w:r>
      <w:r w:rsidRPr="00C672D6">
        <w:rPr>
          <w:i/>
          <w:iCs/>
          <w:sz w:val="28"/>
          <w:szCs w:val="28"/>
        </w:rPr>
        <w:t>down</w:t>
      </w:r>
      <w:r>
        <w:rPr>
          <w:sz w:val="28"/>
          <w:szCs w:val="28"/>
        </w:rPr>
        <w:t xml:space="preserve">. </w:t>
      </w:r>
    </w:p>
    <w:p w14:paraId="3E153206" w14:textId="0D4C0B5B" w:rsidR="00E62E2C" w:rsidRDefault="003517CF" w:rsidP="003517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L’a</w:t>
      </w:r>
      <w:r w:rsidR="00E62E2C" w:rsidRPr="00E62E2C">
        <w:rPr>
          <w:sz w:val="28"/>
          <w:szCs w:val="28"/>
        </w:rPr>
        <w:t>rt. 109</w:t>
      </w:r>
      <w:r>
        <w:rPr>
          <w:sz w:val="28"/>
          <w:szCs w:val="28"/>
        </w:rPr>
        <w:t xml:space="preserve"> distingue tra concordato liquidatorio e concordato in continuità.</w:t>
      </w:r>
    </w:p>
    <w:p w14:paraId="395C4979" w14:textId="377831A2" w:rsidR="003517CF" w:rsidRPr="00DE257C" w:rsidRDefault="003517CF" w:rsidP="003517CF">
      <w:pPr>
        <w:spacing w:line="360" w:lineRule="auto"/>
        <w:ind w:firstLine="708"/>
        <w:jc w:val="both"/>
        <w:rPr>
          <w:sz w:val="28"/>
          <w:szCs w:val="28"/>
          <w:u w:val="double"/>
        </w:rPr>
      </w:pPr>
      <w:r w:rsidRPr="00DE257C">
        <w:rPr>
          <w:i/>
          <w:iCs/>
          <w:sz w:val="28"/>
          <w:szCs w:val="28"/>
          <w:u w:val="double"/>
        </w:rPr>
        <w:t>A) Concordato liquidatorio</w:t>
      </w:r>
    </w:p>
    <w:p w14:paraId="1914DEDC" w14:textId="07E7867E" w:rsidR="003517CF" w:rsidRDefault="003517CF" w:rsidP="003517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È approvato se:</w:t>
      </w:r>
    </w:p>
    <w:p w14:paraId="554A4538" w14:textId="77777777" w:rsidR="00FC2083" w:rsidRDefault="00D6791F" w:rsidP="007252CB">
      <w:pPr>
        <w:pStyle w:val="Paragrafoelenco"/>
        <w:numPr>
          <w:ilvl w:val="0"/>
          <w:numId w:val="3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8D456B">
        <w:rPr>
          <w:sz w:val="28"/>
          <w:szCs w:val="28"/>
          <w:u w:val="single"/>
        </w:rPr>
        <w:t>i</w:t>
      </w:r>
      <w:r w:rsidR="003517CF" w:rsidRPr="008D456B">
        <w:rPr>
          <w:sz w:val="28"/>
          <w:szCs w:val="28"/>
          <w:u w:val="single"/>
        </w:rPr>
        <w:t>n assenza di classi</w:t>
      </w:r>
      <w:r w:rsidR="003517CF">
        <w:rPr>
          <w:sz w:val="28"/>
          <w:szCs w:val="28"/>
        </w:rPr>
        <w:t xml:space="preserve"> (ipotesi ormai remota: cfr. </w:t>
      </w:r>
      <w:r>
        <w:rPr>
          <w:sz w:val="28"/>
          <w:szCs w:val="28"/>
        </w:rPr>
        <w:t xml:space="preserve">art. 85.2), </w:t>
      </w:r>
    </w:p>
    <w:p w14:paraId="581F4E0A" w14:textId="4C772E1C" w:rsidR="003517CF" w:rsidRDefault="00D6791F" w:rsidP="008D456B">
      <w:pPr>
        <w:pStyle w:val="Paragrafoelenco"/>
        <w:numPr>
          <w:ilvl w:val="0"/>
          <w:numId w:val="7"/>
        </w:numPr>
        <w:spacing w:line="360" w:lineRule="auto"/>
        <w:ind w:left="1985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ottiene il voto favorevole della </w:t>
      </w:r>
      <w:r w:rsidR="003517CF">
        <w:rPr>
          <w:sz w:val="28"/>
          <w:szCs w:val="28"/>
        </w:rPr>
        <w:t>maggioranza dei credit</w:t>
      </w:r>
      <w:r>
        <w:rPr>
          <w:sz w:val="28"/>
          <w:szCs w:val="28"/>
        </w:rPr>
        <w:t xml:space="preserve">i ammessi al voto (calcolo per crediti e non </w:t>
      </w:r>
      <w:r>
        <w:rPr>
          <w:i/>
          <w:iCs/>
          <w:sz w:val="28"/>
          <w:szCs w:val="28"/>
        </w:rPr>
        <w:t>per capita</w:t>
      </w:r>
      <w:r>
        <w:rPr>
          <w:sz w:val="28"/>
          <w:szCs w:val="28"/>
        </w:rPr>
        <w:t>);</w:t>
      </w:r>
    </w:p>
    <w:p w14:paraId="20478A65" w14:textId="1CC9AAA5" w:rsidR="004D3509" w:rsidRPr="004D3509" w:rsidRDefault="004D3509" w:rsidP="004D3509">
      <w:pPr>
        <w:pStyle w:val="Paragrafoelenco"/>
        <w:spacing w:line="360" w:lineRule="auto"/>
        <w:ind w:left="14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oppure</w:t>
      </w:r>
    </w:p>
    <w:p w14:paraId="14359CF8" w14:textId="69A9560A" w:rsidR="00FC2083" w:rsidRDefault="008D456B" w:rsidP="004D3509">
      <w:pPr>
        <w:pStyle w:val="Paragrafoelenco"/>
        <w:spacing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4D3509">
        <w:rPr>
          <w:sz w:val="28"/>
          <w:szCs w:val="28"/>
        </w:rPr>
        <w:t>qualora un solo creditore sia titolare di più del 50% dei crediti ammessi</w:t>
      </w:r>
      <w:r>
        <w:rPr>
          <w:sz w:val="28"/>
          <w:szCs w:val="28"/>
        </w:rPr>
        <w:t>)</w:t>
      </w:r>
    </w:p>
    <w:p w14:paraId="5CDE7746" w14:textId="71CB791C" w:rsidR="00FC2083" w:rsidRDefault="009A5D53" w:rsidP="008D456B">
      <w:pPr>
        <w:pStyle w:val="Paragrafoelenco"/>
        <w:numPr>
          <w:ilvl w:val="0"/>
          <w:numId w:val="7"/>
        </w:numPr>
        <w:spacing w:line="360" w:lineRule="auto"/>
        <w:ind w:left="1985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ottiene il voto favorevole sia della maggioranza dei crediti ammessi al voto sia della maggioranza </w:t>
      </w:r>
      <w:r w:rsidR="008D456B">
        <w:rPr>
          <w:sz w:val="28"/>
          <w:szCs w:val="28"/>
        </w:rPr>
        <w:t>per</w:t>
      </w:r>
      <w:r>
        <w:rPr>
          <w:sz w:val="28"/>
          <w:szCs w:val="28"/>
        </w:rPr>
        <w:t xml:space="preserve"> teste </w:t>
      </w:r>
      <w:r w:rsidR="00FC2083">
        <w:rPr>
          <w:sz w:val="28"/>
          <w:szCs w:val="28"/>
        </w:rPr>
        <w:t>dei votanti (non dei creditori ammessi al voto)</w:t>
      </w:r>
    </w:p>
    <w:p w14:paraId="685DA7F9" w14:textId="77777777" w:rsidR="00C57120" w:rsidRDefault="009A5D53" w:rsidP="00AC0FD0">
      <w:pPr>
        <w:pStyle w:val="Paragrafoelenco"/>
        <w:spacing w:line="360" w:lineRule="auto"/>
        <w:ind w:left="1778"/>
        <w:jc w:val="both"/>
        <w:rPr>
          <w:sz w:val="28"/>
          <w:szCs w:val="28"/>
        </w:rPr>
      </w:pPr>
      <w:r w:rsidRPr="00892B55">
        <w:rPr>
          <w:b/>
          <w:bCs/>
          <w:sz w:val="28"/>
          <w:szCs w:val="28"/>
          <w:u w:val="single"/>
        </w:rPr>
        <w:t>quindi</w:t>
      </w:r>
      <w:r>
        <w:rPr>
          <w:sz w:val="28"/>
          <w:szCs w:val="28"/>
        </w:rPr>
        <w:t xml:space="preserve"> se un creditore ha il 51%, altri due creditori si dividono il 29%, ma il residuo 20% è </w:t>
      </w:r>
      <w:r w:rsidR="0089178F">
        <w:rPr>
          <w:sz w:val="28"/>
          <w:szCs w:val="28"/>
        </w:rPr>
        <w:t>i</w:t>
      </w:r>
      <w:r>
        <w:rPr>
          <w:sz w:val="28"/>
          <w:szCs w:val="28"/>
        </w:rPr>
        <w:t>n mano a dieci creditori</w:t>
      </w:r>
      <w:r w:rsidR="00C57120">
        <w:rPr>
          <w:sz w:val="28"/>
          <w:szCs w:val="28"/>
        </w:rPr>
        <w:t xml:space="preserve"> (totale 13 creditori)</w:t>
      </w:r>
      <w:r>
        <w:rPr>
          <w:sz w:val="28"/>
          <w:szCs w:val="28"/>
        </w:rPr>
        <w:t>, il voto favorevole dei primi tre, anche se assomma all’80% dei crediti</w:t>
      </w:r>
      <w:r w:rsidR="00FC2083">
        <w:rPr>
          <w:sz w:val="28"/>
          <w:szCs w:val="28"/>
        </w:rPr>
        <w:t>,</w:t>
      </w:r>
      <w:r w:rsidR="00AC0FD0">
        <w:rPr>
          <w:sz w:val="28"/>
          <w:szCs w:val="28"/>
        </w:rPr>
        <w:t xml:space="preserve"> </w:t>
      </w:r>
      <w:r w:rsidRPr="00AC0FD0">
        <w:rPr>
          <w:sz w:val="28"/>
          <w:szCs w:val="28"/>
        </w:rPr>
        <w:t xml:space="preserve">non vale a far passare il concordato se </w:t>
      </w:r>
      <w:r w:rsidR="00AC0FD0">
        <w:rPr>
          <w:sz w:val="28"/>
          <w:szCs w:val="28"/>
        </w:rPr>
        <w:t xml:space="preserve">meno di </w:t>
      </w:r>
      <w:r w:rsidR="0038297C">
        <w:rPr>
          <w:sz w:val="28"/>
          <w:szCs w:val="28"/>
        </w:rPr>
        <w:t xml:space="preserve">altri </w:t>
      </w:r>
      <w:r w:rsidR="00AC0FD0">
        <w:rPr>
          <w:sz w:val="28"/>
          <w:szCs w:val="28"/>
        </w:rPr>
        <w:t xml:space="preserve">quattro </w:t>
      </w:r>
      <w:r w:rsidR="00CA6677" w:rsidRPr="00AC0FD0">
        <w:rPr>
          <w:sz w:val="28"/>
          <w:szCs w:val="28"/>
        </w:rPr>
        <w:t xml:space="preserve">creditori votano a favore e </w:t>
      </w:r>
      <w:r w:rsidR="00AC0FD0">
        <w:rPr>
          <w:sz w:val="28"/>
          <w:szCs w:val="28"/>
        </w:rPr>
        <w:t xml:space="preserve">tutti </w:t>
      </w:r>
      <w:r w:rsidR="00CA6677" w:rsidRPr="00AC0FD0">
        <w:rPr>
          <w:sz w:val="28"/>
          <w:szCs w:val="28"/>
        </w:rPr>
        <w:t xml:space="preserve">gli altri si </w:t>
      </w:r>
      <w:r w:rsidR="00AC0FD0" w:rsidRPr="00AC0FD0">
        <w:rPr>
          <w:sz w:val="28"/>
          <w:szCs w:val="28"/>
        </w:rPr>
        <w:t>es</w:t>
      </w:r>
      <w:r w:rsidR="00CA6677" w:rsidRPr="00AC0FD0">
        <w:rPr>
          <w:sz w:val="28"/>
          <w:szCs w:val="28"/>
        </w:rPr>
        <w:t>p</w:t>
      </w:r>
      <w:r w:rsidR="00AC0FD0" w:rsidRPr="00AC0FD0">
        <w:rPr>
          <w:sz w:val="28"/>
          <w:szCs w:val="28"/>
        </w:rPr>
        <w:t>r</w:t>
      </w:r>
      <w:r w:rsidR="00CA6677" w:rsidRPr="00AC0FD0">
        <w:rPr>
          <w:sz w:val="28"/>
          <w:szCs w:val="28"/>
        </w:rPr>
        <w:t>imono contro</w:t>
      </w:r>
      <w:r w:rsidR="00C57120">
        <w:rPr>
          <w:sz w:val="28"/>
          <w:szCs w:val="28"/>
        </w:rPr>
        <w:t>.</w:t>
      </w:r>
    </w:p>
    <w:p w14:paraId="2E049BF6" w14:textId="07CC938C" w:rsidR="00C57120" w:rsidRDefault="00C57120" w:rsidP="0060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>Domanda</w:t>
      </w:r>
      <w:r>
        <w:rPr>
          <w:sz w:val="28"/>
          <w:szCs w:val="28"/>
        </w:rPr>
        <w:t xml:space="preserve">: Si computano </w:t>
      </w:r>
      <w:r w:rsidR="003960A8">
        <w:rPr>
          <w:sz w:val="28"/>
          <w:szCs w:val="28"/>
        </w:rPr>
        <w:t>a</w:t>
      </w:r>
      <w:r>
        <w:rPr>
          <w:sz w:val="28"/>
          <w:szCs w:val="28"/>
        </w:rPr>
        <w:t>nche quelli che omettono di votare</w:t>
      </w:r>
      <w:r w:rsidR="003960A8">
        <w:rPr>
          <w:sz w:val="28"/>
          <w:szCs w:val="28"/>
        </w:rPr>
        <w:t xml:space="preserve"> (silenzio che, ex art. 107 C.C.I., dovrebbe valere come dissenso)</w:t>
      </w:r>
      <w:r>
        <w:rPr>
          <w:sz w:val="28"/>
          <w:szCs w:val="28"/>
        </w:rPr>
        <w:t>?</w:t>
      </w:r>
    </w:p>
    <w:p w14:paraId="2B481AF7" w14:textId="62DAA1FF" w:rsidR="004D3509" w:rsidRPr="00C57120" w:rsidRDefault="00C57120" w:rsidP="0060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z w:val="28"/>
          <w:szCs w:val="28"/>
        </w:rPr>
      </w:pPr>
      <w:r w:rsidRPr="00C57120">
        <w:rPr>
          <w:rFonts w:ascii="Amasis MT Pro Black" w:hAnsi="Amasis MT Pro Black"/>
          <w:sz w:val="28"/>
          <w:szCs w:val="28"/>
        </w:rPr>
        <w:lastRenderedPageBreak/>
        <w:t>Risposta</w:t>
      </w:r>
      <w:r w:rsidRPr="00C57120">
        <w:rPr>
          <w:sz w:val="28"/>
          <w:szCs w:val="28"/>
        </w:rPr>
        <w:t>:</w:t>
      </w:r>
      <w:r w:rsidR="003960A8">
        <w:rPr>
          <w:sz w:val="28"/>
          <w:szCs w:val="28"/>
        </w:rPr>
        <w:t xml:space="preserve"> Apparentemente no: la norma è chiara nel dire che in questo caso si computano i voti “espressi”: quindi dovrebbero computarsi solo i voti espressamente contrari (oltre a quelli favorevoli).</w:t>
      </w:r>
    </w:p>
    <w:p w14:paraId="19C62F7C" w14:textId="6589B43C" w:rsidR="00D6791F" w:rsidRPr="003517CF" w:rsidRDefault="00D6791F" w:rsidP="007252CB">
      <w:pPr>
        <w:pStyle w:val="Paragrafoelenco"/>
        <w:numPr>
          <w:ilvl w:val="0"/>
          <w:numId w:val="3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8D456B">
        <w:rPr>
          <w:sz w:val="28"/>
          <w:szCs w:val="28"/>
          <w:u w:val="single"/>
        </w:rPr>
        <w:t>in caso di divisione in classi</w:t>
      </w:r>
      <w:r>
        <w:rPr>
          <w:sz w:val="28"/>
          <w:szCs w:val="28"/>
        </w:rPr>
        <w:t xml:space="preserve">, ottiene il voto </w:t>
      </w:r>
      <w:r w:rsidR="004D3509">
        <w:rPr>
          <w:sz w:val="28"/>
          <w:szCs w:val="28"/>
        </w:rPr>
        <w:t xml:space="preserve">favorevole della maggioranza delle classi (all’interno delle quali la maggioranza </w:t>
      </w:r>
      <w:r w:rsidR="00602652">
        <w:rPr>
          <w:sz w:val="28"/>
          <w:szCs w:val="28"/>
        </w:rPr>
        <w:t>appare</w:t>
      </w:r>
      <w:r w:rsidR="004D3509">
        <w:rPr>
          <w:sz w:val="28"/>
          <w:szCs w:val="28"/>
        </w:rPr>
        <w:t xml:space="preserve"> sempre calcolata per crediti e non per teste)</w:t>
      </w:r>
    </w:p>
    <w:p w14:paraId="5B518AA4" w14:textId="0BCC6883" w:rsidR="00834A32" w:rsidRPr="00DE257C" w:rsidRDefault="00834A32" w:rsidP="00834A32">
      <w:pPr>
        <w:spacing w:line="360" w:lineRule="auto"/>
        <w:ind w:left="708"/>
        <w:jc w:val="both"/>
        <w:rPr>
          <w:sz w:val="28"/>
          <w:szCs w:val="28"/>
          <w:u w:val="double"/>
        </w:rPr>
      </w:pPr>
      <w:r w:rsidRPr="00DE257C">
        <w:rPr>
          <w:i/>
          <w:iCs/>
          <w:sz w:val="28"/>
          <w:szCs w:val="28"/>
          <w:u w:val="double"/>
        </w:rPr>
        <w:t xml:space="preserve">B) </w:t>
      </w:r>
      <w:r w:rsidR="00DE257C" w:rsidRPr="00DE257C">
        <w:rPr>
          <w:i/>
          <w:iCs/>
          <w:sz w:val="28"/>
          <w:szCs w:val="28"/>
          <w:u w:val="double"/>
        </w:rPr>
        <w:t>C</w:t>
      </w:r>
      <w:r w:rsidRPr="00DE257C">
        <w:rPr>
          <w:i/>
          <w:iCs/>
          <w:sz w:val="28"/>
          <w:szCs w:val="28"/>
          <w:u w:val="double"/>
        </w:rPr>
        <w:t>oncordato in continuità</w:t>
      </w:r>
    </w:p>
    <w:p w14:paraId="4E2CDA49" w14:textId="703ED49B" w:rsidR="00E62E2C" w:rsidRDefault="001724A9" w:rsidP="001724A9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È approvato </w:t>
      </w:r>
      <w:r w:rsidR="00E62E2C" w:rsidRPr="00E62E2C">
        <w:rPr>
          <w:sz w:val="28"/>
          <w:szCs w:val="28"/>
        </w:rPr>
        <w:t>se tutte le classi votano a favore</w:t>
      </w:r>
      <w:r>
        <w:rPr>
          <w:sz w:val="28"/>
          <w:szCs w:val="28"/>
        </w:rPr>
        <w:t xml:space="preserve"> (art. 109.5).</w:t>
      </w:r>
    </w:p>
    <w:p w14:paraId="2783A5DE" w14:textId="77777777" w:rsidR="00403ADC" w:rsidRDefault="001724A9" w:rsidP="00403ADC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Ma quando una cl</w:t>
      </w:r>
      <w:r w:rsidR="00403ADC">
        <w:rPr>
          <w:sz w:val="28"/>
          <w:szCs w:val="28"/>
        </w:rPr>
        <w:t>asse vota a favore?</w:t>
      </w:r>
    </w:p>
    <w:p w14:paraId="29BEEEA6" w14:textId="227FA2BE" w:rsidR="00E62E2C" w:rsidRPr="00E62E2C" w:rsidRDefault="00403ADC" w:rsidP="00403ADC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E62E2C" w:rsidRPr="00E62E2C">
        <w:rPr>
          <w:sz w:val="28"/>
          <w:szCs w:val="28"/>
        </w:rPr>
        <w:t>na classe vota a favore:</w:t>
      </w:r>
    </w:p>
    <w:p w14:paraId="70B66D3A" w14:textId="58211816" w:rsidR="00602652" w:rsidRPr="00602652" w:rsidRDefault="00E62E2C" w:rsidP="00602652">
      <w:pPr>
        <w:numPr>
          <w:ilvl w:val="0"/>
          <w:numId w:val="1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E62E2C">
        <w:rPr>
          <w:sz w:val="28"/>
          <w:szCs w:val="28"/>
        </w:rPr>
        <w:t xml:space="preserve">se è raggiunta la maggioranza dei crediti ammessi nella classe </w:t>
      </w:r>
      <w:r w:rsidR="00403ADC">
        <w:rPr>
          <w:sz w:val="28"/>
          <w:szCs w:val="28"/>
        </w:rPr>
        <w:t>medesima</w:t>
      </w:r>
      <w:r w:rsidR="001531B4">
        <w:rPr>
          <w:sz w:val="28"/>
          <w:szCs w:val="28"/>
        </w:rPr>
        <w:t xml:space="preserve"> (maggioranza di voti favorevoli);</w:t>
      </w:r>
    </w:p>
    <w:p w14:paraId="77F209BD" w14:textId="0423CDA3" w:rsidR="00602652" w:rsidRDefault="00602652" w:rsidP="00762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>Domanda</w:t>
      </w:r>
      <w:r>
        <w:rPr>
          <w:sz w:val="28"/>
          <w:szCs w:val="28"/>
        </w:rPr>
        <w:t xml:space="preserve">: </w:t>
      </w:r>
      <w:r w:rsidR="00762E41">
        <w:rPr>
          <w:sz w:val="28"/>
          <w:szCs w:val="28"/>
        </w:rPr>
        <w:t xml:space="preserve">E </w:t>
      </w:r>
      <w:r w:rsidR="00762E41" w:rsidRPr="00E62E2C">
        <w:rPr>
          <w:sz w:val="28"/>
          <w:szCs w:val="28"/>
        </w:rPr>
        <w:t xml:space="preserve">se un solo creditore ha </w:t>
      </w:r>
      <w:r w:rsidR="00762E41">
        <w:rPr>
          <w:sz w:val="28"/>
          <w:szCs w:val="28"/>
        </w:rPr>
        <w:t>più del 50% dei crediti della classe? Si applica o no il comma 1, secondo periodo? È una regola generale oppure è limitata al concordato liquidatorio?</w:t>
      </w:r>
    </w:p>
    <w:p w14:paraId="26C5E14A" w14:textId="5D4283AC" w:rsidR="00602652" w:rsidRDefault="00602652" w:rsidP="00762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>Risposta</w:t>
      </w:r>
      <w:r>
        <w:rPr>
          <w:sz w:val="28"/>
          <w:szCs w:val="28"/>
        </w:rPr>
        <w:t xml:space="preserve">: </w:t>
      </w:r>
      <w:r w:rsidR="00762E41">
        <w:rPr>
          <w:sz w:val="28"/>
          <w:szCs w:val="28"/>
        </w:rPr>
        <w:t xml:space="preserve">Sembra più corretta la risposta negativa perché la regola non è richiamata. La regola sembra dettata per evitare la creazione abusiva delle classi, ma si deve tenere conto del fatto che nel caso del concordato in continuità il classamento obbligatorio è molto più ampio, e che quindi la creazione di classi con </w:t>
      </w:r>
      <w:r w:rsidR="001531B4">
        <w:rPr>
          <w:sz w:val="28"/>
          <w:szCs w:val="28"/>
        </w:rPr>
        <w:t xml:space="preserve">creditori preponderanti potrebbe essere </w:t>
      </w:r>
      <w:r w:rsidR="000A3BD5">
        <w:rPr>
          <w:sz w:val="28"/>
          <w:szCs w:val="28"/>
        </w:rPr>
        <w:t>persino inevitabile</w:t>
      </w:r>
      <w:r>
        <w:rPr>
          <w:sz w:val="28"/>
          <w:szCs w:val="28"/>
        </w:rPr>
        <w:t>.</w:t>
      </w:r>
    </w:p>
    <w:p w14:paraId="515F091A" w14:textId="5955B54A" w:rsidR="001531B4" w:rsidRPr="001531B4" w:rsidRDefault="001531B4" w:rsidP="00762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 resta il problema del classamento artificioso.</w:t>
      </w:r>
    </w:p>
    <w:p w14:paraId="5D66EB1E" w14:textId="2D2232B7" w:rsidR="00E62E2C" w:rsidRPr="00E62E2C" w:rsidRDefault="005E1B13" w:rsidP="007252CB">
      <w:pPr>
        <w:numPr>
          <w:ilvl w:val="0"/>
          <w:numId w:val="1"/>
        </w:numPr>
        <w:spacing w:line="360" w:lineRule="auto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se, pur non essendo raggiunta </w:t>
      </w:r>
      <w:r w:rsidR="00B81286">
        <w:rPr>
          <w:sz w:val="28"/>
          <w:szCs w:val="28"/>
        </w:rPr>
        <w:t xml:space="preserve">nella singola classe </w:t>
      </w:r>
      <w:r w:rsidRPr="00E62E2C">
        <w:rPr>
          <w:sz w:val="28"/>
          <w:szCs w:val="28"/>
        </w:rPr>
        <w:t>la maggioranza dei crediti ammessi</w:t>
      </w:r>
      <w:r>
        <w:rPr>
          <w:sz w:val="28"/>
          <w:szCs w:val="28"/>
        </w:rPr>
        <w:t xml:space="preserve">, </w:t>
      </w:r>
      <w:r w:rsidR="00B81286">
        <w:rPr>
          <w:sz w:val="28"/>
          <w:szCs w:val="28"/>
        </w:rPr>
        <w:t xml:space="preserve">comunque </w:t>
      </w:r>
      <w:r>
        <w:rPr>
          <w:sz w:val="28"/>
          <w:szCs w:val="28"/>
        </w:rPr>
        <w:t xml:space="preserve">hanno </w:t>
      </w:r>
      <w:r w:rsidR="00DC6301">
        <w:rPr>
          <w:sz w:val="28"/>
          <w:szCs w:val="28"/>
        </w:rPr>
        <w:t xml:space="preserve">espresso voto i </w:t>
      </w:r>
      <w:r w:rsidRPr="00E62E2C">
        <w:rPr>
          <w:sz w:val="28"/>
          <w:szCs w:val="28"/>
        </w:rPr>
        <w:t>titolari di almeno la metà dei crediti inseriti nella classe</w:t>
      </w:r>
      <w:r>
        <w:rPr>
          <w:sz w:val="28"/>
          <w:szCs w:val="28"/>
        </w:rPr>
        <w:t xml:space="preserve"> </w:t>
      </w:r>
      <w:r w:rsidR="00DC6301">
        <w:rPr>
          <w:sz w:val="28"/>
          <w:szCs w:val="28"/>
        </w:rPr>
        <w:t>(</w:t>
      </w:r>
      <w:r w:rsidR="00DC6301">
        <w:rPr>
          <w:i/>
          <w:iCs/>
          <w:sz w:val="28"/>
          <w:szCs w:val="28"/>
        </w:rPr>
        <w:t xml:space="preserve">quorum </w:t>
      </w:r>
      <w:r w:rsidR="00DC6301">
        <w:rPr>
          <w:sz w:val="28"/>
          <w:szCs w:val="28"/>
        </w:rPr>
        <w:t xml:space="preserve">costitutivo) e, di questi, i titolari di almeno 2/3 di “crediti votanti” hanno </w:t>
      </w:r>
      <w:r>
        <w:rPr>
          <w:sz w:val="28"/>
          <w:szCs w:val="28"/>
        </w:rPr>
        <w:t xml:space="preserve">espresso voto favorevole </w:t>
      </w:r>
      <w:r w:rsidR="00DC6301">
        <w:rPr>
          <w:sz w:val="28"/>
          <w:szCs w:val="28"/>
        </w:rPr>
        <w:t>(</w:t>
      </w:r>
      <w:r w:rsidR="00DC6301">
        <w:rPr>
          <w:i/>
          <w:iCs/>
          <w:sz w:val="28"/>
          <w:szCs w:val="28"/>
        </w:rPr>
        <w:t xml:space="preserve">quorum </w:t>
      </w:r>
      <w:r w:rsidR="00DC6301">
        <w:rPr>
          <w:sz w:val="28"/>
          <w:szCs w:val="28"/>
        </w:rPr>
        <w:t xml:space="preserve">deliberativo) </w:t>
      </w:r>
      <w:r w:rsidR="00DC6301" w:rsidRPr="00DC6301">
        <w:rPr>
          <w:noProof/>
          <w:sz w:val="28"/>
          <w:szCs w:val="28"/>
        </w:rPr>
        <w:sym w:font="Wingdings" w:char="F0E0"/>
      </w:r>
      <w:r w:rsidR="00DC6301">
        <w:rPr>
          <w:noProof/>
          <w:sz w:val="28"/>
          <w:szCs w:val="28"/>
        </w:rPr>
        <w:t xml:space="preserve"> </w:t>
      </w:r>
      <w:r w:rsidR="00E62E2C" w:rsidRPr="00E62E2C">
        <w:rPr>
          <w:sz w:val="28"/>
          <w:szCs w:val="28"/>
        </w:rPr>
        <w:t xml:space="preserve">ipotesi minima </w:t>
      </w:r>
      <w:r w:rsidR="00B43979">
        <w:rPr>
          <w:sz w:val="28"/>
          <w:szCs w:val="28"/>
        </w:rPr>
        <w:t>2/3 del 50%</w:t>
      </w:r>
      <w:r w:rsidR="00E62E2C" w:rsidRPr="00E62E2C">
        <w:rPr>
          <w:sz w:val="28"/>
          <w:szCs w:val="28"/>
        </w:rPr>
        <w:t>= 33,33% dei crediti inseriti nella classe</w:t>
      </w:r>
      <w:r w:rsidR="00B43979">
        <w:rPr>
          <w:sz w:val="28"/>
          <w:szCs w:val="28"/>
        </w:rPr>
        <w:t xml:space="preserve"> (</w:t>
      </w:r>
      <w:r w:rsidR="00B43979">
        <w:rPr>
          <w:b/>
          <w:bCs/>
          <w:i/>
          <w:iCs/>
          <w:sz w:val="28"/>
          <w:szCs w:val="28"/>
        </w:rPr>
        <w:t xml:space="preserve">cave! </w:t>
      </w:r>
      <w:r w:rsidR="00B43979">
        <w:rPr>
          <w:sz w:val="28"/>
          <w:szCs w:val="28"/>
        </w:rPr>
        <w:t>In teoria se un creditore inserito nella classe ha più del 33,33% può rendere da solo la classe “consenziente”</w:t>
      </w:r>
      <w:r w:rsidR="00E62E2C" w:rsidRPr="00E62E2C">
        <w:rPr>
          <w:sz w:val="28"/>
          <w:szCs w:val="28"/>
        </w:rPr>
        <w:t>)</w:t>
      </w:r>
      <w:r w:rsidR="0070240A">
        <w:rPr>
          <w:sz w:val="28"/>
          <w:szCs w:val="28"/>
        </w:rPr>
        <w:t>.</w:t>
      </w:r>
    </w:p>
    <w:p w14:paraId="6A7F9F8B" w14:textId="77777777" w:rsidR="0004736D" w:rsidRDefault="00E76792" w:rsidP="00E7679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Tutto ciò rammentando la regola dettata per i </w:t>
      </w:r>
      <w:r w:rsidR="00E62E2C" w:rsidRPr="00E62E2C">
        <w:rPr>
          <w:sz w:val="28"/>
          <w:szCs w:val="28"/>
        </w:rPr>
        <w:t>creditori privilegiati</w:t>
      </w:r>
      <w:r>
        <w:rPr>
          <w:sz w:val="28"/>
          <w:szCs w:val="28"/>
        </w:rPr>
        <w:t xml:space="preserve">, i quali </w:t>
      </w:r>
    </w:p>
    <w:p w14:paraId="294F6548" w14:textId="6F75AE41" w:rsidR="00E62E2C" w:rsidRPr="00E62E2C" w:rsidRDefault="0004736D" w:rsidP="000473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► </w:t>
      </w:r>
      <w:r w:rsidR="00E62E2C" w:rsidRPr="00E62E2C">
        <w:rPr>
          <w:sz w:val="28"/>
          <w:szCs w:val="28"/>
        </w:rPr>
        <w:t xml:space="preserve">non votano se ricorrono </w:t>
      </w:r>
      <w:r w:rsidR="00E62E2C" w:rsidRPr="00E62E2C">
        <w:rPr>
          <w:sz w:val="28"/>
          <w:szCs w:val="28"/>
          <w:u w:val="single"/>
        </w:rPr>
        <w:t>congiuntamente</w:t>
      </w:r>
      <w:r w:rsidR="00E62E2C" w:rsidRPr="00E62E2C">
        <w:rPr>
          <w:sz w:val="28"/>
          <w:szCs w:val="28"/>
        </w:rPr>
        <w:t xml:space="preserve"> queste condizioni: </w:t>
      </w:r>
    </w:p>
    <w:p w14:paraId="65ED524C" w14:textId="787F02D6" w:rsidR="00E62E2C" w:rsidRPr="00E62E2C" w:rsidRDefault="00E62E2C" w:rsidP="007252CB">
      <w:pPr>
        <w:numPr>
          <w:ilvl w:val="0"/>
          <w:numId w:val="2"/>
        </w:numPr>
        <w:spacing w:line="360" w:lineRule="auto"/>
        <w:ind w:left="1560" w:hanging="567"/>
        <w:jc w:val="both"/>
        <w:rPr>
          <w:sz w:val="28"/>
          <w:szCs w:val="28"/>
        </w:rPr>
      </w:pPr>
      <w:r w:rsidRPr="00E62E2C">
        <w:rPr>
          <w:sz w:val="28"/>
          <w:szCs w:val="28"/>
        </w:rPr>
        <w:t xml:space="preserve">ne è prevista la soddisfazione </w:t>
      </w:r>
      <w:r w:rsidR="00E76792">
        <w:rPr>
          <w:sz w:val="28"/>
          <w:szCs w:val="28"/>
        </w:rPr>
        <w:t xml:space="preserve">I) </w:t>
      </w:r>
      <w:r w:rsidRPr="00E62E2C">
        <w:rPr>
          <w:sz w:val="28"/>
          <w:szCs w:val="28"/>
        </w:rPr>
        <w:t xml:space="preserve">in denaro, </w:t>
      </w:r>
      <w:r w:rsidR="00E76792">
        <w:rPr>
          <w:sz w:val="28"/>
          <w:szCs w:val="28"/>
        </w:rPr>
        <w:t xml:space="preserve">II) </w:t>
      </w:r>
      <w:r w:rsidRPr="00E62E2C">
        <w:rPr>
          <w:sz w:val="28"/>
          <w:szCs w:val="28"/>
        </w:rPr>
        <w:t>integralmente</w:t>
      </w:r>
      <w:r w:rsidR="00E76792">
        <w:rPr>
          <w:sz w:val="28"/>
          <w:szCs w:val="28"/>
        </w:rPr>
        <w:t xml:space="preserve">, III) </w:t>
      </w:r>
      <w:r w:rsidRPr="00E62E2C">
        <w:rPr>
          <w:sz w:val="28"/>
          <w:szCs w:val="28"/>
        </w:rPr>
        <w:t>entro centottanta giorni dall’omologazione (termine ridotto a trenta giorni per i titolari di crediti di lavoro);</w:t>
      </w:r>
    </w:p>
    <w:p w14:paraId="5C7B10F6" w14:textId="77777777" w:rsidR="00E62E2C" w:rsidRPr="00E62E2C" w:rsidRDefault="00E62E2C" w:rsidP="007252CB">
      <w:pPr>
        <w:numPr>
          <w:ilvl w:val="0"/>
          <w:numId w:val="2"/>
        </w:numPr>
        <w:spacing w:line="360" w:lineRule="auto"/>
        <w:ind w:left="1560" w:hanging="567"/>
        <w:jc w:val="both"/>
        <w:rPr>
          <w:sz w:val="28"/>
          <w:szCs w:val="28"/>
        </w:rPr>
      </w:pPr>
      <w:r w:rsidRPr="00E62E2C">
        <w:rPr>
          <w:sz w:val="28"/>
          <w:szCs w:val="28"/>
        </w:rPr>
        <w:t xml:space="preserve">la garanzia reale che assiste il credito ipotecario o pignoratizio resta ferma, funzionale al loro pagamento, fino alla liquidazione dei beni e diritti sui quali sussiste la causa di prelazione; </w:t>
      </w:r>
    </w:p>
    <w:p w14:paraId="7846A806" w14:textId="0764412E" w:rsidR="00E62E2C" w:rsidRDefault="0004736D" w:rsidP="00E767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► </w:t>
      </w:r>
      <w:r w:rsidR="00E76792">
        <w:rPr>
          <w:sz w:val="28"/>
          <w:szCs w:val="28"/>
        </w:rPr>
        <w:t xml:space="preserve">mentre </w:t>
      </w:r>
      <w:r w:rsidR="00E62E2C" w:rsidRPr="00E62E2C">
        <w:rPr>
          <w:sz w:val="28"/>
          <w:szCs w:val="28"/>
        </w:rPr>
        <w:t>votano in assenza di tali condizioni e, per la parte incapiente, sono inseriti in una classe distinta.</w:t>
      </w:r>
    </w:p>
    <w:p w14:paraId="1B2C0459" w14:textId="364A3411" w:rsidR="00DF28E0" w:rsidRDefault="008D68C3" w:rsidP="00DF28E0">
      <w:pPr>
        <w:spacing w:line="360" w:lineRule="auto"/>
        <w:ind w:firstLine="708"/>
        <w:jc w:val="both"/>
        <w:rPr>
          <w:sz w:val="28"/>
          <w:szCs w:val="28"/>
        </w:rPr>
      </w:pPr>
      <w:r w:rsidRPr="008D68C3">
        <w:rPr>
          <w:sz w:val="28"/>
          <w:szCs w:val="28"/>
        </w:rPr>
        <w:t xml:space="preserve">Si possono ora esaminare </w:t>
      </w:r>
      <w:r>
        <w:rPr>
          <w:sz w:val="28"/>
          <w:szCs w:val="28"/>
          <w:u w:val="single"/>
        </w:rPr>
        <w:t xml:space="preserve">le varie ipotesi di </w:t>
      </w:r>
      <w:r>
        <w:rPr>
          <w:i/>
          <w:iCs/>
          <w:sz w:val="28"/>
          <w:szCs w:val="28"/>
          <w:u w:val="single"/>
        </w:rPr>
        <w:t xml:space="preserve">cram down </w:t>
      </w:r>
      <w:r w:rsidRPr="008D68C3">
        <w:rPr>
          <w:sz w:val="28"/>
          <w:szCs w:val="28"/>
        </w:rPr>
        <w:t>offerte dal C.C.I.</w:t>
      </w:r>
    </w:p>
    <w:p w14:paraId="60E22B90" w14:textId="0F81974B" w:rsidR="003B1AD1" w:rsidRPr="00DE257C" w:rsidRDefault="00DF28E0" w:rsidP="00DF28E0">
      <w:pPr>
        <w:spacing w:line="360" w:lineRule="auto"/>
        <w:ind w:firstLine="708"/>
        <w:jc w:val="both"/>
        <w:rPr>
          <w:sz w:val="28"/>
          <w:szCs w:val="28"/>
          <w:u w:val="double"/>
        </w:rPr>
      </w:pPr>
      <w:r w:rsidRPr="00DE257C">
        <w:rPr>
          <w:i/>
          <w:iCs/>
          <w:sz w:val="28"/>
          <w:szCs w:val="28"/>
          <w:u w:val="double"/>
        </w:rPr>
        <w:t xml:space="preserve">A) Il Cram down nel concordato liquidatorio </w:t>
      </w:r>
    </w:p>
    <w:p w14:paraId="37E48FCF" w14:textId="3EF27837" w:rsidR="00277681" w:rsidRDefault="001D72FF" w:rsidP="00DF28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Presuppone l’opposizione: </w:t>
      </w:r>
    </w:p>
    <w:p w14:paraId="36AC3DE1" w14:textId="744A72BB" w:rsidR="001D72FF" w:rsidRDefault="001D72FF" w:rsidP="007252CB">
      <w:pPr>
        <w:pStyle w:val="Paragrafoelenco"/>
        <w:numPr>
          <w:ilvl w:val="0"/>
          <w:numId w:val="4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04736D">
        <w:rPr>
          <w:sz w:val="28"/>
          <w:szCs w:val="28"/>
          <w:u w:val="single"/>
        </w:rPr>
        <w:t>in assenza di classi</w:t>
      </w:r>
      <w:r>
        <w:rPr>
          <w:sz w:val="28"/>
          <w:szCs w:val="28"/>
        </w:rPr>
        <w:t xml:space="preserve"> di uno o più creditori dissenzienti che rappresentino almeno il 20% del montante crediti ammesso al voto;</w:t>
      </w:r>
    </w:p>
    <w:p w14:paraId="4986CFF8" w14:textId="2832AB9E" w:rsidR="001D72FF" w:rsidRPr="001D72FF" w:rsidRDefault="001D72FF" w:rsidP="007252CB">
      <w:pPr>
        <w:pStyle w:val="Paragrafoelenco"/>
        <w:numPr>
          <w:ilvl w:val="0"/>
          <w:numId w:val="4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04736D">
        <w:rPr>
          <w:sz w:val="28"/>
          <w:szCs w:val="28"/>
          <w:u w:val="single"/>
        </w:rPr>
        <w:t>in caso di divisione in classi</w:t>
      </w:r>
      <w:r>
        <w:rPr>
          <w:sz w:val="28"/>
          <w:szCs w:val="28"/>
        </w:rPr>
        <w:t xml:space="preserve"> anche di un solo creditore dissenziente, </w:t>
      </w:r>
      <w:r w:rsidR="00C04FA7">
        <w:rPr>
          <w:sz w:val="28"/>
          <w:szCs w:val="28"/>
        </w:rPr>
        <w:t>purché</w:t>
      </w:r>
      <w:r>
        <w:rPr>
          <w:sz w:val="28"/>
          <w:szCs w:val="28"/>
        </w:rPr>
        <w:t xml:space="preserve"> appartenente ad una classe dissenziente.</w:t>
      </w:r>
    </w:p>
    <w:p w14:paraId="769B8DDA" w14:textId="4541159B" w:rsidR="00C04FA7" w:rsidRDefault="00C04FA7" w:rsidP="00DF28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Il Tribunale omologa lo stesso (</w:t>
      </w:r>
      <w:r>
        <w:rPr>
          <w:i/>
          <w:iCs/>
          <w:sz w:val="28"/>
          <w:szCs w:val="28"/>
        </w:rPr>
        <w:t xml:space="preserve">“può omologare….” </w:t>
      </w:r>
      <w:r>
        <w:rPr>
          <w:sz w:val="28"/>
          <w:szCs w:val="28"/>
        </w:rPr>
        <w:t>) se il credito (o i crediti) del (</w:t>
      </w:r>
      <w:r w:rsidR="00B81286">
        <w:rPr>
          <w:sz w:val="28"/>
          <w:szCs w:val="28"/>
        </w:rPr>
        <w:t>-</w:t>
      </w:r>
      <w:r>
        <w:rPr>
          <w:sz w:val="28"/>
          <w:szCs w:val="28"/>
        </w:rPr>
        <w:t xml:space="preserve">i) dissenziente (-i) </w:t>
      </w:r>
      <w:r>
        <w:rPr>
          <w:i/>
          <w:iCs/>
          <w:sz w:val="28"/>
          <w:szCs w:val="28"/>
        </w:rPr>
        <w:t xml:space="preserve">“possa risultare” </w:t>
      </w:r>
      <w:r>
        <w:rPr>
          <w:sz w:val="28"/>
          <w:szCs w:val="28"/>
        </w:rPr>
        <w:t>soddisfatto dal concordato in misura non inferiore</w:t>
      </w:r>
      <w:r w:rsidR="0030508F">
        <w:rPr>
          <w:sz w:val="28"/>
          <w:szCs w:val="28"/>
        </w:rPr>
        <w:t xml:space="preserve"> rispetto alla liquidazione giudiziale.</w:t>
      </w:r>
    </w:p>
    <w:p w14:paraId="45EDDC92" w14:textId="4A442CA5" w:rsidR="0004736D" w:rsidRDefault="0004736D" w:rsidP="0004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>Domanda</w:t>
      </w:r>
      <w:r>
        <w:rPr>
          <w:sz w:val="28"/>
          <w:szCs w:val="28"/>
        </w:rPr>
        <w:t xml:space="preserve">: Che vuol dire </w:t>
      </w:r>
      <w:r>
        <w:rPr>
          <w:i/>
          <w:iCs/>
          <w:sz w:val="28"/>
          <w:szCs w:val="28"/>
        </w:rPr>
        <w:t>“possa risultare”</w:t>
      </w:r>
      <w:r>
        <w:rPr>
          <w:sz w:val="28"/>
          <w:szCs w:val="28"/>
        </w:rPr>
        <w:t>? è una probabilità o una certezza?</w:t>
      </w:r>
    </w:p>
    <w:p w14:paraId="5133B723" w14:textId="2F335724" w:rsidR="0004736D" w:rsidRDefault="0004736D" w:rsidP="0004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>Risposta</w:t>
      </w:r>
      <w:r>
        <w:rPr>
          <w:sz w:val="28"/>
          <w:szCs w:val="28"/>
        </w:rPr>
        <w:t>: Le garanzie per il dissenziente impongono di ritenere che vi debba essere quantomeno una ragionevole probabilità.</w:t>
      </w:r>
    </w:p>
    <w:p w14:paraId="728D5515" w14:textId="499841FB" w:rsidR="00062017" w:rsidRPr="00DE257C" w:rsidRDefault="006A2FBE" w:rsidP="00062017">
      <w:pPr>
        <w:spacing w:line="360" w:lineRule="auto"/>
        <w:ind w:firstLine="708"/>
        <w:jc w:val="both"/>
        <w:rPr>
          <w:i/>
          <w:iCs/>
          <w:sz w:val="28"/>
          <w:szCs w:val="28"/>
          <w:u w:val="double"/>
        </w:rPr>
      </w:pPr>
      <w:r w:rsidRPr="00DE257C">
        <w:rPr>
          <w:i/>
          <w:iCs/>
          <w:sz w:val="28"/>
          <w:szCs w:val="28"/>
          <w:u w:val="double"/>
        </w:rPr>
        <w:t>B</w:t>
      </w:r>
      <w:r w:rsidR="00062017" w:rsidRPr="00DE257C">
        <w:rPr>
          <w:i/>
          <w:iCs/>
          <w:sz w:val="28"/>
          <w:szCs w:val="28"/>
          <w:u w:val="double"/>
        </w:rPr>
        <w:t xml:space="preserve">) Il Cram down nel concordato in continuità </w:t>
      </w:r>
    </w:p>
    <w:p w14:paraId="5B6C1B5A" w14:textId="7EF6078B" w:rsidR="006A2FBE" w:rsidRDefault="006A2FBE" w:rsidP="00062017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I) L’ipotesi della mancata approvazione</w:t>
      </w:r>
      <w:r w:rsidR="004D23FA">
        <w:rPr>
          <w:i/>
          <w:iCs/>
          <w:sz w:val="28"/>
          <w:szCs w:val="28"/>
          <w:u w:val="single"/>
        </w:rPr>
        <w:t xml:space="preserve"> (cross class cram down)</w:t>
      </w:r>
    </w:p>
    <w:p w14:paraId="266DC39E" w14:textId="1DB46647" w:rsidR="00B81286" w:rsidRDefault="00E76BBF" w:rsidP="00E76B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Tra questa ipotesi (112.2) ed </w:t>
      </w:r>
      <w:r w:rsidRPr="00E76BBF">
        <w:rPr>
          <w:sz w:val="28"/>
          <w:szCs w:val="28"/>
        </w:rPr>
        <w:t xml:space="preserve">il </w:t>
      </w:r>
      <w:r w:rsidRPr="00E76BBF">
        <w:rPr>
          <w:i/>
          <w:iCs/>
          <w:sz w:val="28"/>
          <w:szCs w:val="28"/>
        </w:rPr>
        <w:t xml:space="preserve">cram down </w:t>
      </w:r>
      <w:r>
        <w:rPr>
          <w:sz w:val="28"/>
          <w:szCs w:val="28"/>
        </w:rPr>
        <w:t xml:space="preserve">nel </w:t>
      </w:r>
      <w:r w:rsidRPr="00E76BBF">
        <w:rPr>
          <w:sz w:val="28"/>
          <w:szCs w:val="28"/>
        </w:rPr>
        <w:t xml:space="preserve">concordato liquidatorio (112.5) </w:t>
      </w:r>
      <w:r>
        <w:rPr>
          <w:sz w:val="28"/>
          <w:szCs w:val="28"/>
        </w:rPr>
        <w:t>vi è una fondamentale differenza</w:t>
      </w:r>
      <w:r w:rsidRPr="00E76BBF">
        <w:rPr>
          <w:sz w:val="28"/>
          <w:szCs w:val="28"/>
        </w:rPr>
        <w:t xml:space="preserve">: </w:t>
      </w:r>
    </w:p>
    <w:p w14:paraId="37508D1F" w14:textId="6EF9A8CA" w:rsidR="00B81286" w:rsidRDefault="00E76BBF" w:rsidP="004B48C5">
      <w:pPr>
        <w:pStyle w:val="Paragrafoelenco"/>
        <w:numPr>
          <w:ilvl w:val="0"/>
          <w:numId w:val="33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B81286">
        <w:rPr>
          <w:sz w:val="28"/>
          <w:szCs w:val="28"/>
        </w:rPr>
        <w:t xml:space="preserve">nel caso del </w:t>
      </w:r>
      <w:r w:rsidRPr="00B81286">
        <w:rPr>
          <w:i/>
          <w:iCs/>
          <w:sz w:val="28"/>
          <w:szCs w:val="28"/>
        </w:rPr>
        <w:t xml:space="preserve">cram down </w:t>
      </w:r>
      <w:r w:rsidRPr="00B81286">
        <w:rPr>
          <w:sz w:val="28"/>
          <w:szCs w:val="28"/>
        </w:rPr>
        <w:t xml:space="preserve">del concordato liquidatorio il concordato è stato approvato; </w:t>
      </w:r>
    </w:p>
    <w:p w14:paraId="304195C0" w14:textId="618E0E1A" w:rsidR="00E76BBF" w:rsidRPr="00B81286" w:rsidRDefault="00E76BBF" w:rsidP="004B48C5">
      <w:pPr>
        <w:pStyle w:val="Paragrafoelenco"/>
        <w:numPr>
          <w:ilvl w:val="0"/>
          <w:numId w:val="33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B81286">
        <w:rPr>
          <w:sz w:val="28"/>
          <w:szCs w:val="28"/>
        </w:rPr>
        <w:lastRenderedPageBreak/>
        <w:t xml:space="preserve">nel </w:t>
      </w:r>
      <w:r w:rsidRPr="00B81286">
        <w:rPr>
          <w:i/>
          <w:iCs/>
          <w:sz w:val="28"/>
          <w:szCs w:val="28"/>
        </w:rPr>
        <w:t xml:space="preserve">cross class cram down </w:t>
      </w:r>
      <w:r w:rsidRPr="00B81286">
        <w:rPr>
          <w:sz w:val="28"/>
          <w:szCs w:val="28"/>
        </w:rPr>
        <w:t xml:space="preserve">ci si trova di fronte ad un concordato che formalmente </w:t>
      </w:r>
      <w:r w:rsidRPr="004B48C5">
        <w:rPr>
          <w:sz w:val="28"/>
          <w:szCs w:val="28"/>
          <w:u w:val="single"/>
        </w:rPr>
        <w:t>non è approvato</w:t>
      </w:r>
      <w:r w:rsidRPr="00B81286">
        <w:rPr>
          <w:sz w:val="28"/>
          <w:szCs w:val="28"/>
        </w:rPr>
        <w:t>, ma viene omologato lo stesso.</w:t>
      </w:r>
    </w:p>
    <w:p w14:paraId="33060BED" w14:textId="0287620B" w:rsidR="00062017" w:rsidRDefault="00E76BBF" w:rsidP="000620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Ciò spiega perché</w:t>
      </w:r>
      <w:r w:rsidR="004B48C5">
        <w:rPr>
          <w:sz w:val="28"/>
          <w:szCs w:val="28"/>
        </w:rPr>
        <w:t>, nel secondo caso,</w:t>
      </w:r>
      <w:r>
        <w:rPr>
          <w:sz w:val="28"/>
          <w:szCs w:val="28"/>
        </w:rPr>
        <w:t xml:space="preserve"> la norma non menziona </w:t>
      </w:r>
      <w:r w:rsidR="00062017">
        <w:rPr>
          <w:sz w:val="28"/>
          <w:szCs w:val="28"/>
        </w:rPr>
        <w:t xml:space="preserve">opposizione </w:t>
      </w:r>
      <w:r>
        <w:rPr>
          <w:sz w:val="28"/>
          <w:szCs w:val="28"/>
        </w:rPr>
        <w:t xml:space="preserve">dei creditori </w:t>
      </w:r>
      <w:r w:rsidR="00062017">
        <w:rPr>
          <w:sz w:val="28"/>
          <w:szCs w:val="28"/>
        </w:rPr>
        <w:t xml:space="preserve">perché, in realtà, </w:t>
      </w:r>
      <w:r w:rsidR="00062017" w:rsidRPr="00151F35">
        <w:rPr>
          <w:b/>
          <w:bCs/>
          <w:sz w:val="28"/>
          <w:szCs w:val="28"/>
        </w:rPr>
        <w:t>il concordato non è approvato</w:t>
      </w:r>
      <w:r w:rsidR="00062017">
        <w:rPr>
          <w:sz w:val="28"/>
          <w:szCs w:val="28"/>
        </w:rPr>
        <w:t>, visto che non ha ottenuto l’unanimità delle classi (anche nello scenario debole dell’approvazione al 33,33% dei crediti)</w:t>
      </w:r>
      <w:r>
        <w:rPr>
          <w:sz w:val="28"/>
          <w:szCs w:val="28"/>
        </w:rPr>
        <w:t xml:space="preserve"> e quindi dovrebbe essere dichiarato inammissibile</w:t>
      </w:r>
      <w:r w:rsidR="00062017">
        <w:rPr>
          <w:sz w:val="28"/>
          <w:szCs w:val="28"/>
        </w:rPr>
        <w:t>.</w:t>
      </w:r>
    </w:p>
    <w:p w14:paraId="0EF1635A" w14:textId="66C040C8" w:rsidR="00216BC6" w:rsidRDefault="00151F35" w:rsidP="006A2F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È infatti il debitore</w:t>
      </w:r>
      <w:r w:rsidR="00216BC6">
        <w:rPr>
          <w:sz w:val="28"/>
          <w:szCs w:val="28"/>
        </w:rPr>
        <w:t xml:space="preserve"> (o l’autore di una proposta concorrente, ma col consenso del debitore)</w:t>
      </w:r>
      <w:r>
        <w:rPr>
          <w:sz w:val="28"/>
          <w:szCs w:val="28"/>
        </w:rPr>
        <w:t xml:space="preserve"> che chiede di procedere comunque all’omologazione.</w:t>
      </w:r>
      <w:r w:rsidR="004B48C5">
        <w:rPr>
          <w:sz w:val="28"/>
          <w:szCs w:val="28"/>
        </w:rPr>
        <w:t xml:space="preserve"> </w:t>
      </w:r>
    </w:p>
    <w:p w14:paraId="21385AF8" w14:textId="6F73F611" w:rsidR="006A2FBE" w:rsidRDefault="004B48C5" w:rsidP="006A2F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Se manca la richiesta (</w:t>
      </w:r>
      <w:r w:rsidR="00216BC6">
        <w:rPr>
          <w:sz w:val="28"/>
          <w:szCs w:val="28"/>
        </w:rPr>
        <w:t>nonché</w:t>
      </w:r>
      <w:r>
        <w:rPr>
          <w:sz w:val="28"/>
          <w:szCs w:val="28"/>
        </w:rPr>
        <w:t xml:space="preserve"> il consenso in caso di proposte concorrenti) il concordato </w:t>
      </w:r>
      <w:r>
        <w:rPr>
          <w:b/>
          <w:bCs/>
          <w:smallCaps/>
          <w:sz w:val="28"/>
          <w:szCs w:val="28"/>
        </w:rPr>
        <w:t>non si omologa</w:t>
      </w:r>
      <w:r>
        <w:rPr>
          <w:sz w:val="28"/>
          <w:szCs w:val="28"/>
        </w:rPr>
        <w:t>.</w:t>
      </w:r>
      <w:r w:rsidR="005F1133">
        <w:rPr>
          <w:sz w:val="28"/>
          <w:szCs w:val="28"/>
        </w:rPr>
        <w:t xml:space="preserve"> </w:t>
      </w:r>
      <w:r w:rsidR="005F1133" w:rsidRPr="005F1133">
        <w:rPr>
          <w:b/>
          <w:bCs/>
          <w:sz w:val="28"/>
          <w:szCs w:val="28"/>
        </w:rPr>
        <w:t>Il meccanismo non opera d’ufficio</w:t>
      </w:r>
      <w:r w:rsidR="005F1133">
        <w:rPr>
          <w:sz w:val="28"/>
          <w:szCs w:val="28"/>
        </w:rPr>
        <w:t>.</w:t>
      </w:r>
    </w:p>
    <w:p w14:paraId="79EC50D8" w14:textId="30C4C6D9" w:rsidR="00BF69D2" w:rsidRDefault="00BF69D2" w:rsidP="00BF6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>Domanda</w:t>
      </w:r>
      <w:r>
        <w:rPr>
          <w:sz w:val="28"/>
          <w:szCs w:val="28"/>
        </w:rPr>
        <w:t>: Cos’è la richiesta?</w:t>
      </w:r>
    </w:p>
    <w:p w14:paraId="79E67184" w14:textId="42BF9618" w:rsidR="00BF69D2" w:rsidRDefault="00BF69D2" w:rsidP="00BF6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>Risposta</w:t>
      </w:r>
      <w:r>
        <w:rPr>
          <w:sz w:val="28"/>
          <w:szCs w:val="28"/>
        </w:rPr>
        <w:t>: È inevitabilmente un ricorso per omologazione…….</w:t>
      </w:r>
    </w:p>
    <w:p w14:paraId="7AD4406E" w14:textId="0CC41D52" w:rsidR="00BF69D2" w:rsidRDefault="00BF69D2" w:rsidP="00BF6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>Domanda</w:t>
      </w:r>
      <w:r>
        <w:rPr>
          <w:sz w:val="28"/>
          <w:szCs w:val="28"/>
        </w:rPr>
        <w:t>: E il “consenso”? Accompagna il ricorso per omologa?</w:t>
      </w:r>
    </w:p>
    <w:p w14:paraId="48CF2935" w14:textId="04A9460D" w:rsidR="00BB7D7C" w:rsidRPr="00BB7D7C" w:rsidRDefault="00BF69D2" w:rsidP="00BF6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>Risposta</w:t>
      </w:r>
      <w:r>
        <w:rPr>
          <w:sz w:val="28"/>
          <w:szCs w:val="28"/>
        </w:rPr>
        <w:t xml:space="preserve">: Verosimile che debba essere acquisito dal </w:t>
      </w:r>
      <w:r w:rsidR="005F1133">
        <w:rPr>
          <w:sz w:val="28"/>
          <w:szCs w:val="28"/>
        </w:rPr>
        <w:t>Tribunale</w:t>
      </w:r>
      <w:r w:rsidR="00CF2288">
        <w:rPr>
          <w:sz w:val="28"/>
          <w:szCs w:val="28"/>
        </w:rPr>
        <w:t xml:space="preserve"> dopo il ricorso per omologa</w:t>
      </w:r>
      <w:r>
        <w:rPr>
          <w:sz w:val="28"/>
          <w:szCs w:val="28"/>
        </w:rPr>
        <w:t>.</w:t>
      </w:r>
    </w:p>
    <w:p w14:paraId="166A4526" w14:textId="5FD660D7" w:rsidR="006A2FBE" w:rsidRPr="006A2FBE" w:rsidRDefault="006A2FBE" w:rsidP="006A2F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Quindi, </w:t>
      </w:r>
      <w:r w:rsidRPr="006A2FBE">
        <w:rPr>
          <w:sz w:val="28"/>
          <w:szCs w:val="28"/>
          <w:u w:val="single"/>
        </w:rPr>
        <w:t>in assenza di voto favorevole di tutte le classi</w:t>
      </w:r>
      <w:r>
        <w:rPr>
          <w:sz w:val="28"/>
          <w:szCs w:val="28"/>
          <w:u w:val="single"/>
        </w:rPr>
        <w:t>,</w:t>
      </w:r>
      <w:r w:rsidRPr="006A2FBE">
        <w:rPr>
          <w:sz w:val="28"/>
          <w:szCs w:val="28"/>
        </w:rPr>
        <w:t xml:space="preserve"> </w:t>
      </w:r>
      <w:r w:rsidR="004B48C5">
        <w:rPr>
          <w:sz w:val="28"/>
          <w:szCs w:val="28"/>
        </w:rPr>
        <w:t xml:space="preserve">per l’omologa </w:t>
      </w:r>
      <w:r w:rsidRPr="006A2FBE">
        <w:rPr>
          <w:sz w:val="28"/>
          <w:szCs w:val="28"/>
        </w:rPr>
        <w:t xml:space="preserve">occorrono </w:t>
      </w:r>
      <w:r w:rsidRPr="006A2FBE">
        <w:rPr>
          <w:sz w:val="28"/>
          <w:szCs w:val="28"/>
          <w:u w:val="single"/>
        </w:rPr>
        <w:t>congiuntamente</w:t>
      </w:r>
      <w:r w:rsidRPr="006A2FBE">
        <w:rPr>
          <w:sz w:val="28"/>
          <w:szCs w:val="28"/>
        </w:rPr>
        <w:t xml:space="preserve"> anche le ulteriori condizioni:</w:t>
      </w:r>
    </w:p>
    <w:p w14:paraId="05EB7144" w14:textId="0BC9E680" w:rsidR="006A2FBE" w:rsidRPr="006A2FBE" w:rsidRDefault="00072E18" w:rsidP="007252C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Pr="00072E18">
        <w:rPr>
          <w:smallCaps/>
          <w:sz w:val="28"/>
          <w:szCs w:val="28"/>
        </w:rPr>
        <w:t>valore di liquidazione</w:t>
      </w:r>
      <w:r>
        <w:rPr>
          <w:sz w:val="28"/>
          <w:szCs w:val="28"/>
        </w:rPr>
        <w:t xml:space="preserve"> </w:t>
      </w:r>
      <w:r w:rsidR="006A2FBE" w:rsidRPr="006A2FBE">
        <w:rPr>
          <w:sz w:val="28"/>
          <w:szCs w:val="28"/>
        </w:rPr>
        <w:t>è</w:t>
      </w:r>
      <w:r>
        <w:rPr>
          <w:sz w:val="28"/>
          <w:szCs w:val="28"/>
        </w:rPr>
        <w:t xml:space="preserve"> distribuito </w:t>
      </w:r>
      <w:r w:rsidR="006A2FBE" w:rsidRPr="006A2FBE">
        <w:rPr>
          <w:sz w:val="28"/>
          <w:szCs w:val="28"/>
        </w:rPr>
        <w:t>rispetta</w:t>
      </w:r>
      <w:r>
        <w:rPr>
          <w:sz w:val="28"/>
          <w:szCs w:val="28"/>
        </w:rPr>
        <w:t>ndo</w:t>
      </w:r>
      <w:r w:rsidR="006A2FBE" w:rsidRPr="006A2FBE">
        <w:rPr>
          <w:sz w:val="28"/>
          <w:szCs w:val="28"/>
        </w:rPr>
        <w:t xml:space="preserve"> la “graduazione delle cause legittime di prelazione”;</w:t>
      </w:r>
    </w:p>
    <w:p w14:paraId="3464E27E" w14:textId="1C16E883" w:rsidR="006A2FBE" w:rsidRPr="006A2FBE" w:rsidRDefault="006A2FBE" w:rsidP="007252C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A2FBE">
        <w:rPr>
          <w:sz w:val="28"/>
          <w:szCs w:val="28"/>
        </w:rPr>
        <w:t xml:space="preserve">il </w:t>
      </w:r>
      <w:r w:rsidRPr="006A2FBE">
        <w:rPr>
          <w:smallCaps/>
          <w:sz w:val="28"/>
          <w:szCs w:val="28"/>
        </w:rPr>
        <w:t>valore eccedente quello di liquidazione</w:t>
      </w:r>
      <w:r w:rsidRPr="006A2FBE">
        <w:rPr>
          <w:sz w:val="28"/>
          <w:szCs w:val="28"/>
        </w:rPr>
        <w:t xml:space="preserve"> (il c.d. “surplus concordatario”) è distribuito in modo tale che i crediti inclusi nelle classi dissenzienti ricevano complessivamente un trattamento almeno pari a quello delle classi dello stesso grado e più favorevole rispetto a quello delle classi di grado inferiore (positivizzazione della </w:t>
      </w:r>
      <w:r w:rsidRPr="006A2FBE">
        <w:rPr>
          <w:i/>
          <w:iCs/>
          <w:sz w:val="28"/>
          <w:szCs w:val="28"/>
        </w:rPr>
        <w:t>relative priority rule</w:t>
      </w:r>
      <w:r w:rsidRPr="006A2FBE">
        <w:rPr>
          <w:sz w:val="28"/>
          <w:szCs w:val="28"/>
        </w:rPr>
        <w:t>)</w:t>
      </w:r>
      <w:r w:rsidR="004D23FA">
        <w:rPr>
          <w:sz w:val="28"/>
          <w:szCs w:val="28"/>
        </w:rPr>
        <w:t xml:space="preserve">, salva l’applicazione della </w:t>
      </w:r>
      <w:r w:rsidR="004D23FA">
        <w:rPr>
          <w:i/>
          <w:iCs/>
          <w:sz w:val="28"/>
          <w:szCs w:val="28"/>
        </w:rPr>
        <w:t xml:space="preserve">absolute priority rule </w:t>
      </w:r>
      <w:r w:rsidR="004D23FA">
        <w:rPr>
          <w:sz w:val="28"/>
          <w:szCs w:val="28"/>
        </w:rPr>
        <w:t>per i crediti da lavoro</w:t>
      </w:r>
      <w:r w:rsidRPr="006A2FBE">
        <w:rPr>
          <w:sz w:val="28"/>
          <w:szCs w:val="28"/>
        </w:rPr>
        <w:t>;</w:t>
      </w:r>
    </w:p>
    <w:p w14:paraId="1D51DCBC" w14:textId="013737C3" w:rsidR="006A2FBE" w:rsidRPr="006A2FBE" w:rsidRDefault="006A2FBE" w:rsidP="007252C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A2FBE">
        <w:rPr>
          <w:sz w:val="28"/>
          <w:szCs w:val="28"/>
        </w:rPr>
        <w:t>nessun creditore riceva più dell’importo del proprio credito</w:t>
      </w:r>
      <w:r w:rsidR="00E54C17">
        <w:rPr>
          <w:sz w:val="28"/>
          <w:szCs w:val="28"/>
        </w:rPr>
        <w:t xml:space="preserve"> (?!?)</w:t>
      </w:r>
      <w:r w:rsidRPr="006A2FBE">
        <w:rPr>
          <w:sz w:val="28"/>
          <w:szCs w:val="28"/>
        </w:rPr>
        <w:t>;</w:t>
      </w:r>
    </w:p>
    <w:p w14:paraId="688DCD6B" w14:textId="2A1FDD4C" w:rsidR="006A2FBE" w:rsidRPr="006A2FBE" w:rsidRDefault="006A2FBE" w:rsidP="007252C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A2FBE">
        <w:rPr>
          <w:sz w:val="28"/>
          <w:szCs w:val="28"/>
        </w:rPr>
        <w:t>la proposta sia approvata:</w:t>
      </w:r>
    </w:p>
    <w:p w14:paraId="230E79C2" w14:textId="3776EB25" w:rsidR="006A2FBE" w:rsidRPr="006A2FBE" w:rsidRDefault="001D5EA7" w:rsidP="007252C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A2FBE">
        <w:rPr>
          <w:sz w:val="28"/>
          <w:szCs w:val="28"/>
        </w:rPr>
        <w:t xml:space="preserve">dalla maggioranza delle classi purché </w:t>
      </w:r>
      <w:r w:rsidR="006A2FBE" w:rsidRPr="006A2FBE">
        <w:rPr>
          <w:sz w:val="28"/>
          <w:szCs w:val="28"/>
        </w:rPr>
        <w:t>una di esse (di quelle che approvano) sia formata da creditori titolari di diritt</w:t>
      </w:r>
      <w:r w:rsidR="004D23FA">
        <w:rPr>
          <w:sz w:val="28"/>
          <w:szCs w:val="28"/>
        </w:rPr>
        <w:t>i</w:t>
      </w:r>
      <w:r w:rsidR="006A2FBE" w:rsidRPr="006A2FBE">
        <w:rPr>
          <w:sz w:val="28"/>
          <w:szCs w:val="28"/>
        </w:rPr>
        <w:t xml:space="preserve"> di prelazione;</w:t>
      </w:r>
    </w:p>
    <w:p w14:paraId="7D61D2ED" w14:textId="6631C356" w:rsidR="006A2FBE" w:rsidRPr="00924456" w:rsidRDefault="006A2FBE" w:rsidP="00924456">
      <w:pPr>
        <w:spacing w:line="360" w:lineRule="auto"/>
        <w:ind w:left="1701"/>
        <w:jc w:val="center"/>
        <w:rPr>
          <w:rFonts w:ascii="Amasis MT Pro Black" w:hAnsi="Amasis MT Pro Black"/>
          <w:sz w:val="28"/>
          <w:szCs w:val="28"/>
        </w:rPr>
      </w:pPr>
      <w:r w:rsidRPr="00924456">
        <w:rPr>
          <w:rFonts w:ascii="Amasis MT Pro Black" w:hAnsi="Amasis MT Pro Black"/>
          <w:sz w:val="28"/>
          <w:szCs w:val="28"/>
        </w:rPr>
        <w:lastRenderedPageBreak/>
        <w:t>oppure</w:t>
      </w:r>
    </w:p>
    <w:p w14:paraId="6C8FFE02" w14:textId="62CC0B5D" w:rsidR="00661016" w:rsidRPr="00661016" w:rsidRDefault="00661016" w:rsidP="00D81669">
      <w:pPr>
        <w:spacing w:line="360" w:lineRule="auto"/>
        <w:ind w:left="1701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“in mancanza”</w:t>
      </w:r>
      <w:r w:rsidR="001D5EA7">
        <w:rPr>
          <w:sz w:val="28"/>
          <w:szCs w:val="28"/>
        </w:rPr>
        <w:t xml:space="preserve"> </w:t>
      </w:r>
    </w:p>
    <w:p w14:paraId="2CE5CAEE" w14:textId="3D23DAAA" w:rsidR="006A2FBE" w:rsidRPr="006A2FBE" w:rsidRDefault="001703E9" w:rsidP="007252C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</w:t>
      </w:r>
      <w:r w:rsidR="006A2FBE" w:rsidRPr="006A2FBE">
        <w:rPr>
          <w:sz w:val="28"/>
          <w:szCs w:val="28"/>
        </w:rPr>
        <w:t xml:space="preserve"> almeno una classe di creditori che sarebbero almeno parzialmente soddisfatti rispettando la graduazione delle cause legittime di prelazione anche sul valore eccedente quello di liquidazione (cioè </w:t>
      </w:r>
      <w:r w:rsidR="00661016">
        <w:rPr>
          <w:sz w:val="28"/>
          <w:szCs w:val="28"/>
        </w:rPr>
        <w:t xml:space="preserve">goda dell’applicazione della </w:t>
      </w:r>
      <w:r w:rsidR="00661016">
        <w:rPr>
          <w:i/>
          <w:iCs/>
          <w:sz w:val="28"/>
          <w:szCs w:val="28"/>
        </w:rPr>
        <w:t>absolute priority rule</w:t>
      </w:r>
      <w:r w:rsidR="006A2FBE" w:rsidRPr="006A2FBE">
        <w:rPr>
          <w:sz w:val="28"/>
          <w:szCs w:val="28"/>
        </w:rPr>
        <w:t>)</w:t>
      </w:r>
    </w:p>
    <w:p w14:paraId="06218A0E" w14:textId="1D6F3385" w:rsidR="0044626C" w:rsidRDefault="0044626C" w:rsidP="00D81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>Domanda</w:t>
      </w:r>
      <w:r>
        <w:rPr>
          <w:sz w:val="28"/>
          <w:szCs w:val="28"/>
        </w:rPr>
        <w:t xml:space="preserve">: </w:t>
      </w:r>
      <w:r w:rsidR="00D81669">
        <w:rPr>
          <w:sz w:val="28"/>
          <w:szCs w:val="28"/>
        </w:rPr>
        <w:t xml:space="preserve">A cosa è riferita la locuzione </w:t>
      </w:r>
      <w:r w:rsidR="00D81669">
        <w:rPr>
          <w:i/>
          <w:iCs/>
          <w:sz w:val="28"/>
          <w:szCs w:val="28"/>
        </w:rPr>
        <w:t>“in mancanza”</w:t>
      </w:r>
      <w:r w:rsidR="00D81669">
        <w:rPr>
          <w:sz w:val="28"/>
          <w:szCs w:val="28"/>
        </w:rPr>
        <w:t xml:space="preserve">? </w:t>
      </w:r>
      <w:r w:rsidR="00CF2288">
        <w:rPr>
          <w:sz w:val="28"/>
          <w:szCs w:val="28"/>
        </w:rPr>
        <w:t xml:space="preserve">Di cosa? </w:t>
      </w:r>
      <w:r w:rsidR="00D81669">
        <w:rPr>
          <w:sz w:val="28"/>
          <w:szCs w:val="28"/>
        </w:rPr>
        <w:t>D</w:t>
      </w:r>
      <w:r w:rsidR="00D81669" w:rsidRPr="00D81669">
        <w:rPr>
          <w:sz w:val="28"/>
          <w:szCs w:val="28"/>
        </w:rPr>
        <w:t xml:space="preserve">ella maggioranza delle classi? </w:t>
      </w:r>
      <w:r w:rsidR="00D81669">
        <w:rPr>
          <w:sz w:val="28"/>
          <w:szCs w:val="28"/>
        </w:rPr>
        <w:t>D</w:t>
      </w:r>
      <w:r w:rsidR="00D81669" w:rsidRPr="00D81669">
        <w:rPr>
          <w:sz w:val="28"/>
          <w:szCs w:val="28"/>
        </w:rPr>
        <w:t>ell’approvazione di almeno una classe con diritti di prelazione?</w:t>
      </w:r>
      <w:r w:rsidR="00D81669">
        <w:rPr>
          <w:sz w:val="28"/>
          <w:szCs w:val="28"/>
        </w:rPr>
        <w:t xml:space="preserve"> D</w:t>
      </w:r>
      <w:r w:rsidR="00D81669" w:rsidRPr="00D81669">
        <w:rPr>
          <w:sz w:val="28"/>
          <w:szCs w:val="28"/>
        </w:rPr>
        <w:t>i classi con creditori aventi diritto di prelazione?</w:t>
      </w:r>
    </w:p>
    <w:p w14:paraId="4FB9DD54" w14:textId="54196341" w:rsidR="0044626C" w:rsidRDefault="0044626C" w:rsidP="00D81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>Risposta</w:t>
      </w:r>
      <w:r>
        <w:rPr>
          <w:sz w:val="28"/>
          <w:szCs w:val="28"/>
        </w:rPr>
        <w:t xml:space="preserve">: </w:t>
      </w:r>
      <w:r w:rsidR="00D81669">
        <w:rPr>
          <w:sz w:val="28"/>
          <w:szCs w:val="28"/>
        </w:rPr>
        <w:t>???</w:t>
      </w:r>
      <w:r>
        <w:rPr>
          <w:sz w:val="28"/>
          <w:szCs w:val="28"/>
        </w:rPr>
        <w:t>.</w:t>
      </w:r>
    </w:p>
    <w:p w14:paraId="6BD0ED95" w14:textId="0C8505B5" w:rsidR="003A49E6" w:rsidRDefault="003A49E6" w:rsidP="003A49E6">
      <w:pPr>
        <w:spacing w:line="360" w:lineRule="auto"/>
        <w:ind w:firstLine="708"/>
        <w:jc w:val="both"/>
        <w:rPr>
          <w:i/>
          <w:iCs/>
          <w:sz w:val="28"/>
          <w:szCs w:val="28"/>
          <w:u w:val="single"/>
        </w:rPr>
      </w:pPr>
      <w:r w:rsidRPr="003A49E6">
        <w:rPr>
          <w:i/>
          <w:iCs/>
          <w:sz w:val="28"/>
          <w:szCs w:val="28"/>
          <w:u w:val="single"/>
        </w:rPr>
        <w:t>II) L’ipotesi dell</w:t>
      </w:r>
      <w:r>
        <w:rPr>
          <w:i/>
          <w:iCs/>
          <w:sz w:val="28"/>
          <w:szCs w:val="28"/>
          <w:u w:val="single"/>
        </w:rPr>
        <w:t>’opposizione del creditore</w:t>
      </w:r>
    </w:p>
    <w:p w14:paraId="763949C7" w14:textId="458FA985" w:rsidR="003A49E6" w:rsidRDefault="003A49E6" w:rsidP="003A49E6">
      <w:pPr>
        <w:spacing w:line="360" w:lineRule="auto"/>
        <w:ind w:firstLine="708"/>
        <w:jc w:val="both"/>
        <w:rPr>
          <w:sz w:val="28"/>
          <w:szCs w:val="28"/>
        </w:rPr>
      </w:pPr>
      <w:r w:rsidRPr="003A49E6">
        <w:rPr>
          <w:sz w:val="28"/>
          <w:szCs w:val="28"/>
        </w:rPr>
        <w:t>N</w:t>
      </w:r>
      <w:r>
        <w:rPr>
          <w:sz w:val="28"/>
          <w:szCs w:val="28"/>
        </w:rPr>
        <w:t>el</w:t>
      </w:r>
      <w:r w:rsidR="00681C93">
        <w:rPr>
          <w:sz w:val="28"/>
          <w:szCs w:val="28"/>
        </w:rPr>
        <w:t>l’art. 112</w:t>
      </w:r>
      <w:r w:rsidR="00D81669">
        <w:rPr>
          <w:sz w:val="28"/>
          <w:szCs w:val="28"/>
        </w:rPr>
        <w:t>,</w:t>
      </w:r>
      <w:r w:rsidRPr="003A49E6">
        <w:rPr>
          <w:sz w:val="28"/>
          <w:szCs w:val="28"/>
        </w:rPr>
        <w:t xml:space="preserve"> </w:t>
      </w:r>
      <w:r w:rsidR="006A2FBE" w:rsidRPr="006A2FBE">
        <w:rPr>
          <w:sz w:val="28"/>
          <w:szCs w:val="28"/>
        </w:rPr>
        <w:t>comma 3</w:t>
      </w:r>
      <w:r w:rsidR="00D81669">
        <w:rPr>
          <w:sz w:val="28"/>
          <w:szCs w:val="28"/>
        </w:rPr>
        <w:t>,</w:t>
      </w:r>
      <w:r>
        <w:rPr>
          <w:sz w:val="28"/>
          <w:szCs w:val="28"/>
        </w:rPr>
        <w:t xml:space="preserve"> compare l’ipotesi del creditore </w:t>
      </w:r>
      <w:r w:rsidR="006A2FBE" w:rsidRPr="006A2FBE">
        <w:rPr>
          <w:sz w:val="28"/>
          <w:szCs w:val="28"/>
        </w:rPr>
        <w:t xml:space="preserve">dissenziente </w:t>
      </w:r>
      <w:r>
        <w:rPr>
          <w:sz w:val="28"/>
          <w:szCs w:val="28"/>
        </w:rPr>
        <w:t>opponente</w:t>
      </w:r>
      <w:r w:rsidRPr="006A2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che </w:t>
      </w:r>
      <w:r w:rsidR="006A2FBE" w:rsidRPr="006A2FBE">
        <w:rPr>
          <w:sz w:val="28"/>
          <w:szCs w:val="28"/>
        </w:rPr>
        <w:t>eccepisce il difetto di convenienza della proposta</w:t>
      </w:r>
      <w:r>
        <w:rPr>
          <w:sz w:val="28"/>
          <w:szCs w:val="28"/>
        </w:rPr>
        <w:t>.</w:t>
      </w:r>
    </w:p>
    <w:p w14:paraId="36A8652C" w14:textId="77777777" w:rsidR="00681C93" w:rsidRDefault="00C306C3" w:rsidP="003A49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Nulla sembra essere detto sui presupposti legittimanti di tale opposizione</w:t>
      </w:r>
      <w:r w:rsidR="00681C9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185C38AC" w14:textId="77777777" w:rsidR="00F87E80" w:rsidRDefault="00681C93" w:rsidP="007252CB">
      <w:pPr>
        <w:pStyle w:val="Paragrafoelenco"/>
        <w:numPr>
          <w:ilvl w:val="0"/>
          <w:numId w:val="9"/>
        </w:numPr>
        <w:spacing w:line="360" w:lineRule="auto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C306C3" w:rsidRPr="00681C93">
        <w:rPr>
          <w:sz w:val="28"/>
          <w:szCs w:val="28"/>
        </w:rPr>
        <w:t xml:space="preserve">uò essere un dissenziente di classe che ha votato a favore? </w:t>
      </w:r>
    </w:p>
    <w:p w14:paraId="3CB3953F" w14:textId="3724C311" w:rsidR="00CF7BA2" w:rsidRDefault="00CF7BA2" w:rsidP="00F87E80">
      <w:pPr>
        <w:pStyle w:val="Paragrafoelenco"/>
        <w:spacing w:line="360" w:lineRule="auto"/>
        <w:ind w:left="1418"/>
        <w:jc w:val="both"/>
        <w:rPr>
          <w:sz w:val="28"/>
          <w:szCs w:val="28"/>
        </w:rPr>
      </w:pPr>
      <w:r w:rsidRPr="00CF7BA2">
        <w:rPr>
          <w:b/>
          <w:bCs/>
          <w:sz w:val="28"/>
          <w:szCs w:val="28"/>
        </w:rPr>
        <w:t>SI</w:t>
      </w:r>
      <w:r>
        <w:rPr>
          <w:sz w:val="28"/>
          <w:szCs w:val="28"/>
        </w:rPr>
        <w:t xml:space="preserve"> </w:t>
      </w:r>
    </w:p>
    <w:p w14:paraId="65101EF4" w14:textId="77777777" w:rsidR="00F87E80" w:rsidRDefault="00F87E80" w:rsidP="007252CB">
      <w:pPr>
        <w:pStyle w:val="Paragrafoelenco"/>
        <w:numPr>
          <w:ilvl w:val="0"/>
          <w:numId w:val="9"/>
        </w:numPr>
        <w:spacing w:line="360" w:lineRule="auto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è</w:t>
      </w:r>
      <w:r w:rsidR="00C306C3" w:rsidRPr="00681C93">
        <w:rPr>
          <w:sz w:val="28"/>
          <w:szCs w:val="28"/>
        </w:rPr>
        <w:t xml:space="preserve"> irrilevante la misura del credito? </w:t>
      </w:r>
    </w:p>
    <w:p w14:paraId="6A969704" w14:textId="6ED10DED" w:rsidR="00681C93" w:rsidRDefault="00681C93" w:rsidP="00F87E80">
      <w:pPr>
        <w:pStyle w:val="Paragrafoelenco"/>
        <w:spacing w:line="360" w:lineRule="auto"/>
        <w:ind w:left="1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SI</w:t>
      </w:r>
    </w:p>
    <w:p w14:paraId="74E9C15A" w14:textId="77777777" w:rsidR="00F87E80" w:rsidRDefault="00681C93" w:rsidP="007252CB">
      <w:pPr>
        <w:pStyle w:val="Paragrafoelenco"/>
        <w:numPr>
          <w:ilvl w:val="0"/>
          <w:numId w:val="9"/>
        </w:numPr>
        <w:spacing w:line="360" w:lineRule="auto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C306C3" w:rsidRPr="00681C93">
        <w:rPr>
          <w:sz w:val="28"/>
          <w:szCs w:val="28"/>
        </w:rPr>
        <w:t xml:space="preserve">i tratta di un </w:t>
      </w:r>
      <w:r w:rsidR="00C306C3" w:rsidRPr="00681C93">
        <w:rPr>
          <w:i/>
          <w:iCs/>
          <w:sz w:val="28"/>
          <w:szCs w:val="28"/>
        </w:rPr>
        <w:t xml:space="preserve">cram down </w:t>
      </w:r>
      <w:r w:rsidR="00F87E80">
        <w:rPr>
          <w:sz w:val="28"/>
          <w:szCs w:val="28"/>
        </w:rPr>
        <w:t xml:space="preserve">riferito al </w:t>
      </w:r>
      <w:r w:rsidR="00C306C3" w:rsidRPr="00681C93">
        <w:rPr>
          <w:sz w:val="28"/>
          <w:szCs w:val="28"/>
        </w:rPr>
        <w:t>caso in cui il concordato abbia ricevuto l’approvazione dell’unanimità delle classi?</w:t>
      </w:r>
      <w:r>
        <w:rPr>
          <w:sz w:val="28"/>
          <w:szCs w:val="28"/>
        </w:rPr>
        <w:t xml:space="preserve"> </w:t>
      </w:r>
    </w:p>
    <w:p w14:paraId="2812AF19" w14:textId="4D9F16ED" w:rsidR="00C306C3" w:rsidRPr="00681C93" w:rsidRDefault="00681C93" w:rsidP="00F87E80">
      <w:pPr>
        <w:pStyle w:val="Paragrafoelenco"/>
        <w:spacing w:line="360" w:lineRule="auto"/>
        <w:ind w:left="1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SI</w:t>
      </w:r>
      <w:r w:rsidR="00F87E80">
        <w:rPr>
          <w:b/>
          <w:bCs/>
          <w:sz w:val="28"/>
          <w:szCs w:val="28"/>
        </w:rPr>
        <w:t xml:space="preserve"> ma probabilmente non a questa sola ipotesi</w:t>
      </w:r>
    </w:p>
    <w:p w14:paraId="54B97B94" w14:textId="77777777" w:rsidR="003475ED" w:rsidRDefault="003A49E6" w:rsidP="003A49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In questo caso</w:t>
      </w:r>
      <w:r w:rsidR="006A2FBE" w:rsidRPr="006A2FBE">
        <w:rPr>
          <w:sz w:val="28"/>
          <w:szCs w:val="28"/>
        </w:rPr>
        <w:t xml:space="preserve"> il tribunale omologa quando </w:t>
      </w:r>
      <w:r w:rsidR="006A2FBE" w:rsidRPr="006A2FBE">
        <w:rPr>
          <w:i/>
          <w:iCs/>
          <w:sz w:val="28"/>
          <w:szCs w:val="28"/>
        </w:rPr>
        <w:t xml:space="preserve">“secondo la proposta e il piano” </w:t>
      </w:r>
      <w:r w:rsidR="006A2FBE" w:rsidRPr="006A2FBE">
        <w:rPr>
          <w:sz w:val="28"/>
          <w:szCs w:val="28"/>
        </w:rPr>
        <w:t>il credito risulta soddisfatto in misura non inferiore alla liquidazione giudiziale</w:t>
      </w:r>
      <w:r w:rsidR="003475ED">
        <w:rPr>
          <w:sz w:val="28"/>
          <w:szCs w:val="28"/>
        </w:rPr>
        <w:t xml:space="preserve">. </w:t>
      </w:r>
    </w:p>
    <w:p w14:paraId="6B8C0204" w14:textId="4A9E1CCF" w:rsidR="00F87E80" w:rsidRDefault="00F87E80" w:rsidP="00F87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>Domanda</w:t>
      </w:r>
      <w:r>
        <w:rPr>
          <w:sz w:val="28"/>
          <w:szCs w:val="28"/>
        </w:rPr>
        <w:t>:</w:t>
      </w:r>
      <w:r w:rsidRPr="00F87E80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6A2FBE">
        <w:rPr>
          <w:sz w:val="28"/>
          <w:szCs w:val="28"/>
        </w:rPr>
        <w:t xml:space="preserve">he vuol dire </w:t>
      </w:r>
      <w:r w:rsidRPr="006A2FBE">
        <w:rPr>
          <w:i/>
          <w:iCs/>
          <w:sz w:val="28"/>
          <w:szCs w:val="28"/>
        </w:rPr>
        <w:t>“secondo la proposta e il piano”</w:t>
      </w:r>
      <w:r w:rsidRPr="006A2FBE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Significa che </w:t>
      </w:r>
      <w:r w:rsidRPr="006A2FBE">
        <w:rPr>
          <w:sz w:val="28"/>
          <w:szCs w:val="28"/>
        </w:rPr>
        <w:t>proposta e piano non sono sindacabili? E allora come si fa a contestare?</w:t>
      </w:r>
    </w:p>
    <w:p w14:paraId="753646B1" w14:textId="0CAE01A5" w:rsidR="00F87E80" w:rsidRDefault="00F87E80" w:rsidP="00F87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Amasis MT Pro Black" w:hAnsi="Amasis MT Pro Black"/>
          <w:sz w:val="28"/>
          <w:szCs w:val="28"/>
        </w:rPr>
        <w:t>Risposta</w:t>
      </w:r>
      <w:r>
        <w:rPr>
          <w:sz w:val="28"/>
          <w:szCs w:val="28"/>
        </w:rPr>
        <w:t xml:space="preserve">: </w:t>
      </w:r>
      <w:r w:rsidR="007165B8">
        <w:rPr>
          <w:sz w:val="28"/>
          <w:szCs w:val="28"/>
        </w:rPr>
        <w:t>Anche in questo caso la risposta non è semplice, ma è chiaro che sia il creditore che il Tribunale debbono poter andare oltre la proposta e il piano, perché altrimenti l’opposizione si potrebbe fare solo di fronte a proposta e piano palesemente non convenienti</w:t>
      </w:r>
      <w:r>
        <w:rPr>
          <w:sz w:val="28"/>
          <w:szCs w:val="28"/>
        </w:rPr>
        <w:t>.</w:t>
      </w:r>
      <w:r w:rsidR="007165B8">
        <w:rPr>
          <w:sz w:val="28"/>
          <w:szCs w:val="28"/>
        </w:rPr>
        <w:t xml:space="preserve"> Più verosimile che la locuzione stia a significare, appunto, che </w:t>
      </w:r>
      <w:r w:rsidR="007165B8">
        <w:rPr>
          <w:sz w:val="28"/>
          <w:szCs w:val="28"/>
        </w:rPr>
        <w:lastRenderedPageBreak/>
        <w:t xml:space="preserve">proposta e piano sono </w:t>
      </w:r>
      <w:r w:rsidR="00CF2288">
        <w:rPr>
          <w:sz w:val="28"/>
          <w:szCs w:val="28"/>
        </w:rPr>
        <w:t xml:space="preserve">il necessario </w:t>
      </w:r>
      <w:r w:rsidR="007165B8">
        <w:rPr>
          <w:sz w:val="28"/>
          <w:szCs w:val="28"/>
        </w:rPr>
        <w:t>oggetto delle critiche del creditore e che quindi l’opposizione non può basarsi solo su fattori del tutto estranei a</w:t>
      </w:r>
      <w:r w:rsidR="00B0314D">
        <w:rPr>
          <w:sz w:val="28"/>
          <w:szCs w:val="28"/>
        </w:rPr>
        <w:t xml:space="preserve"> questi elementi </w:t>
      </w:r>
      <w:r w:rsidR="00B0314D" w:rsidRPr="00B0314D">
        <w:rPr>
          <w:noProof/>
          <w:sz w:val="28"/>
          <w:szCs w:val="28"/>
        </w:rPr>
        <w:sym w:font="Wingdings" w:char="F0E0"/>
      </w:r>
      <w:r w:rsidR="00B0314D">
        <w:rPr>
          <w:noProof/>
          <w:sz w:val="28"/>
          <w:szCs w:val="28"/>
        </w:rPr>
        <w:t xml:space="preserve"> bisogna criticare le indicazioni di proposta e piano.</w:t>
      </w:r>
    </w:p>
    <w:p w14:paraId="424AA469" w14:textId="77777777" w:rsidR="006E655C" w:rsidRDefault="0050083E" w:rsidP="0050083E">
      <w:pPr>
        <w:spacing w:line="360" w:lineRule="auto"/>
        <w:ind w:firstLine="708"/>
        <w:jc w:val="both"/>
        <w:rPr>
          <w:noProof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Adde </w:t>
      </w:r>
      <w:r>
        <w:rPr>
          <w:sz w:val="28"/>
          <w:szCs w:val="28"/>
        </w:rPr>
        <w:t>l</w:t>
      </w:r>
      <w:r w:rsidRPr="0050083E">
        <w:rPr>
          <w:sz w:val="28"/>
          <w:szCs w:val="28"/>
        </w:rPr>
        <w:t xml:space="preserve">’art. 112, comma 4, stabilisce che </w:t>
      </w:r>
      <w:r w:rsidRPr="0050083E">
        <w:rPr>
          <w:i/>
          <w:iCs/>
          <w:sz w:val="28"/>
          <w:szCs w:val="28"/>
        </w:rPr>
        <w:t>“In caso di opposizione proposta da un creditore dissenziente, la stima del complesso aziendale del debitore è disposta dal tribunale solo se con l’opposizione è eccepita la violazione della convenienza di cui al comma 3 o il mancato rispetto delle condizioni di ristrutturazione trasversale di cui al comma 2.”</w:t>
      </w:r>
      <w:r w:rsidRPr="0050083E">
        <w:rPr>
          <w:sz w:val="28"/>
          <w:szCs w:val="28"/>
        </w:rPr>
        <w:t xml:space="preserve"> </w:t>
      </w:r>
    </w:p>
    <w:p w14:paraId="0DC87BAD" w14:textId="54FCFD81" w:rsidR="006A2FBE" w:rsidRPr="006E655C" w:rsidRDefault="0050083E" w:rsidP="006E655C">
      <w:pPr>
        <w:pStyle w:val="Paragrafoelenco"/>
        <w:numPr>
          <w:ilvl w:val="0"/>
          <w:numId w:val="7"/>
        </w:numPr>
        <w:spacing w:line="360" w:lineRule="auto"/>
        <w:jc w:val="both"/>
        <w:rPr>
          <w:i/>
          <w:iCs/>
          <w:sz w:val="28"/>
          <w:szCs w:val="28"/>
          <w:u w:val="single"/>
        </w:rPr>
      </w:pPr>
      <w:r w:rsidRPr="006E655C">
        <w:rPr>
          <w:sz w:val="28"/>
          <w:szCs w:val="28"/>
        </w:rPr>
        <w:t>ne consegue che negli altri casi la stima del complesso aziendale non può essere oggetto di una verifica dell’ufficio e deve quindi essere recepita dal tribunale</w:t>
      </w:r>
      <w:r w:rsidR="00E426D3" w:rsidRPr="006E655C">
        <w:rPr>
          <w:sz w:val="28"/>
          <w:szCs w:val="28"/>
        </w:rPr>
        <w:t>.</w:t>
      </w:r>
    </w:p>
    <w:p w14:paraId="11E9A1F8" w14:textId="77777777" w:rsidR="00681C93" w:rsidRDefault="00C31C39" w:rsidP="00681C93">
      <w:pPr>
        <w:spacing w:line="360" w:lineRule="auto"/>
        <w:ind w:firstLine="708"/>
        <w:jc w:val="both"/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 xml:space="preserve">C) Il </w:t>
      </w:r>
      <w:r>
        <w:rPr>
          <w:i/>
          <w:iCs/>
          <w:sz w:val="28"/>
          <w:szCs w:val="28"/>
          <w:u w:val="double"/>
        </w:rPr>
        <w:t xml:space="preserve">cram down </w:t>
      </w:r>
      <w:r>
        <w:rPr>
          <w:sz w:val="28"/>
          <w:szCs w:val="28"/>
          <w:u w:val="double"/>
        </w:rPr>
        <w:t>tributario e contributivo</w:t>
      </w:r>
    </w:p>
    <w:p w14:paraId="3C22BCCE" w14:textId="3B4D7E1C" w:rsidR="00435C25" w:rsidRDefault="00435C25" w:rsidP="00284E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Anche qui bisogna prendere le mosse dal voto e dalle maggioranze.</w:t>
      </w:r>
    </w:p>
    <w:p w14:paraId="0D09F4B8" w14:textId="5D4C98CC" w:rsidR="00284E17" w:rsidRDefault="00681C93" w:rsidP="00284E17">
      <w:pPr>
        <w:spacing w:line="360" w:lineRule="auto"/>
        <w:ind w:firstLine="708"/>
        <w:jc w:val="both"/>
        <w:rPr>
          <w:sz w:val="28"/>
          <w:szCs w:val="28"/>
        </w:rPr>
      </w:pPr>
      <w:r w:rsidRPr="006E655C">
        <w:rPr>
          <w:sz w:val="28"/>
          <w:szCs w:val="28"/>
          <w:u w:val="single"/>
        </w:rPr>
        <w:t>Art. 88, comma 1</w:t>
      </w:r>
      <w:r w:rsidR="00435C25">
        <w:rPr>
          <w:sz w:val="28"/>
          <w:szCs w:val="28"/>
        </w:rPr>
        <w:t>:</w:t>
      </w:r>
      <w:r>
        <w:rPr>
          <w:sz w:val="28"/>
          <w:szCs w:val="28"/>
        </w:rPr>
        <w:t xml:space="preserve"> viene </w:t>
      </w:r>
      <w:r w:rsidR="00CC62BC">
        <w:rPr>
          <w:sz w:val="28"/>
          <w:szCs w:val="28"/>
        </w:rPr>
        <w:t>“</w:t>
      </w:r>
      <w:r>
        <w:rPr>
          <w:sz w:val="28"/>
          <w:szCs w:val="28"/>
        </w:rPr>
        <w:t>fatto salvo</w:t>
      </w:r>
      <w:r w:rsidR="00CC62BC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="00C31C39" w:rsidRPr="00C31C39">
        <w:rPr>
          <w:sz w:val="28"/>
          <w:szCs w:val="28"/>
        </w:rPr>
        <w:t>nel caso del concordato in continuità</w:t>
      </w:r>
      <w:r>
        <w:rPr>
          <w:sz w:val="28"/>
          <w:szCs w:val="28"/>
        </w:rPr>
        <w:t xml:space="preserve"> il </w:t>
      </w:r>
      <w:r w:rsidR="00C31C39" w:rsidRPr="00C31C39">
        <w:rPr>
          <w:sz w:val="28"/>
          <w:szCs w:val="28"/>
        </w:rPr>
        <w:t xml:space="preserve">disposto dell’art. 112, comma 2, e quindi del particolare </w:t>
      </w:r>
      <w:r>
        <w:rPr>
          <w:i/>
          <w:iCs/>
          <w:sz w:val="28"/>
          <w:szCs w:val="28"/>
        </w:rPr>
        <w:t xml:space="preserve">cross class </w:t>
      </w:r>
      <w:r w:rsidR="00C31C39" w:rsidRPr="00C31C39">
        <w:rPr>
          <w:i/>
          <w:iCs/>
          <w:sz w:val="28"/>
          <w:szCs w:val="28"/>
        </w:rPr>
        <w:t xml:space="preserve">cram down </w:t>
      </w:r>
      <w:r w:rsidR="00C31C39" w:rsidRPr="00C31C39">
        <w:rPr>
          <w:sz w:val="28"/>
          <w:szCs w:val="28"/>
        </w:rPr>
        <w:t>previsto da quest’ultima</w:t>
      </w:r>
      <w:r>
        <w:rPr>
          <w:sz w:val="28"/>
          <w:szCs w:val="28"/>
        </w:rPr>
        <w:t>.</w:t>
      </w:r>
    </w:p>
    <w:p w14:paraId="62FA7560" w14:textId="30A3D805" w:rsidR="00114394" w:rsidRPr="00114394" w:rsidRDefault="00114394" w:rsidP="00284E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Al di là di questo</w:t>
      </w:r>
      <w:r w:rsidR="006E655C">
        <w:rPr>
          <w:sz w:val="28"/>
          <w:szCs w:val="28"/>
        </w:rPr>
        <w:t xml:space="preserve"> dato</w:t>
      </w:r>
      <w:r>
        <w:rPr>
          <w:sz w:val="28"/>
          <w:szCs w:val="28"/>
        </w:rPr>
        <w:t xml:space="preserve">, tuttavia, </w:t>
      </w:r>
      <w:r w:rsidR="006E655C" w:rsidRPr="00CF2288">
        <w:rPr>
          <w:smallCaps/>
          <w:sz w:val="28"/>
          <w:szCs w:val="28"/>
        </w:rPr>
        <w:t xml:space="preserve">il problema </w:t>
      </w:r>
      <w:r w:rsidRPr="00CF2288">
        <w:rPr>
          <w:smallCaps/>
          <w:sz w:val="28"/>
          <w:szCs w:val="28"/>
        </w:rPr>
        <w:t xml:space="preserve">è </w:t>
      </w:r>
      <w:r w:rsidR="006E655C" w:rsidRPr="00CF2288">
        <w:rPr>
          <w:smallCaps/>
          <w:sz w:val="28"/>
          <w:szCs w:val="28"/>
        </w:rPr>
        <w:t xml:space="preserve">se sia </w:t>
      </w:r>
      <w:r w:rsidRPr="00CF2288">
        <w:rPr>
          <w:smallCaps/>
          <w:sz w:val="28"/>
          <w:szCs w:val="28"/>
        </w:rPr>
        <w:t>applicabile</w:t>
      </w:r>
      <w:r w:rsidR="00CC62BC" w:rsidRPr="00CF2288">
        <w:rPr>
          <w:smallCaps/>
          <w:sz w:val="28"/>
          <w:szCs w:val="28"/>
        </w:rPr>
        <w:t xml:space="preserve"> alla continuità</w:t>
      </w:r>
      <w:r w:rsidRPr="00CF2288">
        <w:rPr>
          <w:smallCaps/>
          <w:sz w:val="28"/>
          <w:szCs w:val="28"/>
        </w:rPr>
        <w:t xml:space="preserve"> lo specifico </w:t>
      </w:r>
      <w:r w:rsidRPr="00CF2288">
        <w:rPr>
          <w:i/>
          <w:iCs/>
          <w:smallCaps/>
          <w:sz w:val="28"/>
          <w:szCs w:val="28"/>
        </w:rPr>
        <w:t xml:space="preserve">cram down </w:t>
      </w:r>
      <w:r w:rsidRPr="00CF2288">
        <w:rPr>
          <w:smallCaps/>
          <w:sz w:val="28"/>
          <w:szCs w:val="28"/>
        </w:rPr>
        <w:t>fiscale</w:t>
      </w:r>
      <w:r w:rsidR="00CF2288">
        <w:rPr>
          <w:sz w:val="28"/>
          <w:szCs w:val="28"/>
        </w:rPr>
        <w:t>.</w:t>
      </w:r>
    </w:p>
    <w:p w14:paraId="7F5B92AF" w14:textId="39972E2C" w:rsidR="009A6F3F" w:rsidRDefault="00114394" w:rsidP="00284E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284E17">
        <w:rPr>
          <w:sz w:val="28"/>
          <w:szCs w:val="28"/>
        </w:rPr>
        <w:t xml:space="preserve">roblema del </w:t>
      </w:r>
      <w:r w:rsidR="00C31C39" w:rsidRPr="00C31C39">
        <w:rPr>
          <w:sz w:val="28"/>
          <w:szCs w:val="28"/>
        </w:rPr>
        <w:t>rapporto con il disposto dell’art. 88, comma 2-</w:t>
      </w:r>
      <w:r w:rsidR="00C31C39" w:rsidRPr="00C31C39">
        <w:rPr>
          <w:i/>
          <w:iCs/>
          <w:sz w:val="28"/>
          <w:szCs w:val="28"/>
        </w:rPr>
        <w:t>bis</w:t>
      </w:r>
      <w:r w:rsidR="00C31C39" w:rsidRPr="00C31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(la norma che prevede il c.d. </w:t>
      </w:r>
      <w:r>
        <w:rPr>
          <w:i/>
          <w:iCs/>
          <w:sz w:val="28"/>
          <w:szCs w:val="28"/>
        </w:rPr>
        <w:t xml:space="preserve">cram down </w:t>
      </w:r>
      <w:r>
        <w:rPr>
          <w:sz w:val="28"/>
          <w:szCs w:val="28"/>
        </w:rPr>
        <w:t xml:space="preserve">fiscale) </w:t>
      </w:r>
      <w:r w:rsidR="00C31C39" w:rsidRPr="00C31C39">
        <w:rPr>
          <w:sz w:val="28"/>
          <w:szCs w:val="28"/>
        </w:rPr>
        <w:t xml:space="preserve">che </w:t>
      </w:r>
      <w:r w:rsidR="007C7789">
        <w:rPr>
          <w:sz w:val="28"/>
          <w:szCs w:val="28"/>
        </w:rPr>
        <w:t xml:space="preserve">tuttavia è riferito alle sole percentuali di cui all’art. 109, comma 1, e quindi alle sole percentuali del concordato liquidatorio (con un meccanismo che </w:t>
      </w:r>
      <w:r w:rsidR="00C31C39" w:rsidRPr="00C31C39">
        <w:rPr>
          <w:sz w:val="28"/>
          <w:szCs w:val="28"/>
        </w:rPr>
        <w:t>peraltro echeggia l’art. 112, comma 3</w:t>
      </w:r>
      <w:r w:rsidR="007C7789">
        <w:rPr>
          <w:sz w:val="28"/>
          <w:szCs w:val="28"/>
        </w:rPr>
        <w:t>).</w:t>
      </w:r>
    </w:p>
    <w:p w14:paraId="77D31098" w14:textId="3FFFCFEE" w:rsidR="00DA6C91" w:rsidRDefault="00DA6C91" w:rsidP="00284E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Quindi al concordato in continuità non si applica il </w:t>
      </w:r>
      <w:r>
        <w:rPr>
          <w:i/>
          <w:iCs/>
          <w:sz w:val="28"/>
          <w:szCs w:val="28"/>
        </w:rPr>
        <w:t xml:space="preserve">cram down </w:t>
      </w:r>
      <w:r>
        <w:rPr>
          <w:sz w:val="28"/>
          <w:szCs w:val="28"/>
        </w:rPr>
        <w:t>fiscale?</w:t>
      </w:r>
    </w:p>
    <w:p w14:paraId="53D8BB7F" w14:textId="602C0EB1" w:rsidR="00DA6C91" w:rsidRPr="00DA6C91" w:rsidRDefault="00DA6C91" w:rsidP="00284E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Così dice la Relazione illustrativa……</w:t>
      </w:r>
      <w:r w:rsidR="00FA37B4">
        <w:rPr>
          <w:sz w:val="28"/>
          <w:szCs w:val="28"/>
        </w:rPr>
        <w:t>ma alcuni dissentono.</w:t>
      </w:r>
    </w:p>
    <w:p w14:paraId="49218640" w14:textId="734EABC0" w:rsidR="00C31C39" w:rsidRPr="00C31C39" w:rsidRDefault="009A6F3F" w:rsidP="00284E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r w:rsidRPr="006D68ED">
        <w:rPr>
          <w:b/>
          <w:bCs/>
          <w:sz w:val="28"/>
          <w:szCs w:val="28"/>
        </w:rPr>
        <w:t>primo</w:t>
      </w:r>
      <w:r>
        <w:rPr>
          <w:sz w:val="28"/>
          <w:szCs w:val="28"/>
        </w:rPr>
        <w:t xml:space="preserve"> tentativo di distinzione</w:t>
      </w:r>
      <w:r w:rsidR="006D68ED">
        <w:rPr>
          <w:sz w:val="28"/>
          <w:szCs w:val="28"/>
        </w:rPr>
        <w:t xml:space="preserve"> </w:t>
      </w:r>
      <w:r w:rsidR="00DB3108">
        <w:rPr>
          <w:b/>
          <w:bCs/>
          <w:sz w:val="28"/>
          <w:szCs w:val="28"/>
        </w:rPr>
        <w:t>descrittiva</w:t>
      </w:r>
      <w:r>
        <w:rPr>
          <w:sz w:val="28"/>
          <w:szCs w:val="28"/>
        </w:rPr>
        <w:t>:</w:t>
      </w:r>
      <w:r w:rsidR="00C31C39" w:rsidRPr="00C31C39">
        <w:rPr>
          <w:sz w:val="28"/>
          <w:szCs w:val="28"/>
        </w:rPr>
        <w:t xml:space="preserve"> </w:t>
      </w:r>
    </w:p>
    <w:p w14:paraId="7593572D" w14:textId="5F2C3A04" w:rsidR="009A6F3F" w:rsidRPr="00C31C39" w:rsidRDefault="009A6F3F" w:rsidP="001C7E1E">
      <w:pPr>
        <w:numPr>
          <w:ilvl w:val="0"/>
          <w:numId w:val="10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A71109">
        <w:rPr>
          <w:sz w:val="28"/>
          <w:szCs w:val="28"/>
          <w:u w:val="single"/>
        </w:rPr>
        <w:t>l’art. 112, comma 2</w:t>
      </w:r>
      <w:r w:rsidRPr="00C31C39">
        <w:rPr>
          <w:sz w:val="28"/>
          <w:szCs w:val="28"/>
        </w:rPr>
        <w:t xml:space="preserve">, è norma particolare </w:t>
      </w:r>
      <w:r w:rsidR="006D68ED">
        <w:rPr>
          <w:sz w:val="28"/>
          <w:szCs w:val="28"/>
        </w:rPr>
        <w:t>che vale a superare il mancato raggiungimento della unanimità delle classi</w:t>
      </w:r>
      <w:r w:rsidRPr="00C31C39">
        <w:rPr>
          <w:sz w:val="28"/>
          <w:szCs w:val="28"/>
        </w:rPr>
        <w:t xml:space="preserve">: </w:t>
      </w:r>
    </w:p>
    <w:p w14:paraId="30844BB1" w14:textId="6A619490" w:rsidR="009A6F3F" w:rsidRPr="00C31C39" w:rsidRDefault="009A6F3F" w:rsidP="007252C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31C39">
        <w:rPr>
          <w:sz w:val="28"/>
          <w:szCs w:val="28"/>
        </w:rPr>
        <w:t>non “converte” il voto della classe (che rimane negativo)</w:t>
      </w:r>
      <w:r>
        <w:rPr>
          <w:sz w:val="28"/>
          <w:szCs w:val="28"/>
        </w:rPr>
        <w:t xml:space="preserve"> e quindi non vale a “rovesciare” tale voto</w:t>
      </w:r>
      <w:r w:rsidR="002641FF">
        <w:rPr>
          <w:sz w:val="28"/>
          <w:szCs w:val="28"/>
        </w:rPr>
        <w:t xml:space="preserve"> come l’</w:t>
      </w:r>
      <w:r w:rsidRPr="00C31C39">
        <w:rPr>
          <w:sz w:val="28"/>
          <w:szCs w:val="28"/>
        </w:rPr>
        <w:t>art. 88, comma 2-</w:t>
      </w:r>
      <w:r w:rsidRPr="00C31C39">
        <w:rPr>
          <w:i/>
          <w:iCs/>
          <w:sz w:val="28"/>
          <w:szCs w:val="28"/>
        </w:rPr>
        <w:t>bis</w:t>
      </w:r>
      <w:r w:rsidR="002641FF">
        <w:rPr>
          <w:sz w:val="28"/>
          <w:szCs w:val="28"/>
        </w:rPr>
        <w:t>;</w:t>
      </w:r>
    </w:p>
    <w:p w14:paraId="405B4E6D" w14:textId="195AE0C3" w:rsidR="00CC62BC" w:rsidRDefault="009A6F3F" w:rsidP="007252C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31C39">
        <w:rPr>
          <w:sz w:val="28"/>
          <w:szCs w:val="28"/>
        </w:rPr>
        <w:lastRenderedPageBreak/>
        <w:t xml:space="preserve">concerne un’ipotesi </w:t>
      </w:r>
      <w:r w:rsidR="00E64F87">
        <w:rPr>
          <w:sz w:val="28"/>
          <w:szCs w:val="28"/>
        </w:rPr>
        <w:t xml:space="preserve">che non postula </w:t>
      </w:r>
      <w:r w:rsidR="00A71109">
        <w:rPr>
          <w:sz w:val="28"/>
          <w:szCs w:val="28"/>
        </w:rPr>
        <w:t xml:space="preserve">necessariamente </w:t>
      </w:r>
      <w:r w:rsidR="00E64F87">
        <w:rPr>
          <w:sz w:val="28"/>
          <w:szCs w:val="28"/>
        </w:rPr>
        <w:t>un</w:t>
      </w:r>
      <w:r w:rsidR="00A71109">
        <w:rPr>
          <w:sz w:val="28"/>
          <w:szCs w:val="28"/>
        </w:rPr>
        <w:t>’</w:t>
      </w:r>
      <w:r w:rsidRPr="00C31C39">
        <w:rPr>
          <w:sz w:val="28"/>
          <w:szCs w:val="28"/>
        </w:rPr>
        <w:t>opposizione basata sulla non convenienza (</w:t>
      </w:r>
      <w:r w:rsidR="002641FF">
        <w:rPr>
          <w:sz w:val="28"/>
          <w:szCs w:val="28"/>
        </w:rPr>
        <w:t>come l’</w:t>
      </w:r>
      <w:r w:rsidRPr="00C31C39">
        <w:rPr>
          <w:sz w:val="28"/>
          <w:szCs w:val="28"/>
        </w:rPr>
        <w:t>art 112, comma 3)</w:t>
      </w:r>
      <w:r w:rsidR="00A71109">
        <w:rPr>
          <w:sz w:val="28"/>
          <w:szCs w:val="28"/>
        </w:rPr>
        <w:t>,</w:t>
      </w:r>
      <w:r w:rsidR="002641FF">
        <w:rPr>
          <w:sz w:val="28"/>
          <w:szCs w:val="28"/>
        </w:rPr>
        <w:t xml:space="preserve"> in quanto opera </w:t>
      </w:r>
      <w:r w:rsidR="00E64F87">
        <w:rPr>
          <w:sz w:val="28"/>
          <w:szCs w:val="28"/>
        </w:rPr>
        <w:t xml:space="preserve">anche </w:t>
      </w:r>
      <w:r w:rsidR="002641FF">
        <w:rPr>
          <w:sz w:val="28"/>
          <w:szCs w:val="28"/>
        </w:rPr>
        <w:t xml:space="preserve">in assenza di opposizione </w:t>
      </w:r>
      <w:r w:rsidR="00E64F87">
        <w:rPr>
          <w:sz w:val="28"/>
          <w:szCs w:val="28"/>
        </w:rPr>
        <w:t>(vedi dopo)</w:t>
      </w:r>
      <w:r w:rsidR="0047381C">
        <w:rPr>
          <w:sz w:val="28"/>
          <w:szCs w:val="28"/>
        </w:rPr>
        <w:t>.</w:t>
      </w:r>
    </w:p>
    <w:p w14:paraId="1DDB19EE" w14:textId="77777777" w:rsidR="00CC62BC" w:rsidRDefault="00CC62BC" w:rsidP="00CC62BC">
      <w:pPr>
        <w:spacing w:line="360" w:lineRule="auto"/>
        <w:ind w:left="2138"/>
        <w:jc w:val="both"/>
        <w:rPr>
          <w:sz w:val="28"/>
          <w:szCs w:val="28"/>
        </w:rPr>
      </w:pPr>
      <w:r w:rsidRPr="001C7E1E">
        <w:rPr>
          <w:sz w:val="28"/>
          <w:szCs w:val="28"/>
          <w:u w:val="single"/>
        </w:rPr>
        <w:t>Chiarendo</w:t>
      </w:r>
      <w:r>
        <w:rPr>
          <w:sz w:val="28"/>
          <w:szCs w:val="28"/>
        </w:rPr>
        <w:t>:</w:t>
      </w:r>
    </w:p>
    <w:p w14:paraId="77246B3B" w14:textId="26EF99E1" w:rsidR="00CC62BC" w:rsidRPr="0047381C" w:rsidRDefault="00CC62BC" w:rsidP="0047381C">
      <w:pPr>
        <w:pStyle w:val="Paragrafoelenco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47381C">
        <w:rPr>
          <w:sz w:val="28"/>
          <w:szCs w:val="28"/>
        </w:rPr>
        <w:t xml:space="preserve">sarà il tribunale ad operare d’ufficio </w:t>
      </w:r>
      <w:r w:rsidR="00E64F87">
        <w:rPr>
          <w:sz w:val="28"/>
          <w:szCs w:val="28"/>
        </w:rPr>
        <w:t>-</w:t>
      </w:r>
      <w:r w:rsidR="00E64F87">
        <w:rPr>
          <w:i/>
          <w:iCs/>
          <w:sz w:val="28"/>
          <w:szCs w:val="28"/>
        </w:rPr>
        <w:t xml:space="preserve">id est </w:t>
      </w:r>
      <w:r w:rsidR="00E64F87">
        <w:rPr>
          <w:sz w:val="28"/>
          <w:szCs w:val="28"/>
        </w:rPr>
        <w:t xml:space="preserve">anche in assenza di deduzioni dei creditori- </w:t>
      </w:r>
      <w:r w:rsidRPr="0047381C">
        <w:rPr>
          <w:sz w:val="28"/>
          <w:szCs w:val="28"/>
        </w:rPr>
        <w:t>le verifiche di cui all’art. 112, comm</w:t>
      </w:r>
      <w:r w:rsidR="0047381C" w:rsidRPr="0047381C">
        <w:rPr>
          <w:sz w:val="28"/>
          <w:szCs w:val="28"/>
        </w:rPr>
        <w:t xml:space="preserve">i 1 e 2 (che comunque </w:t>
      </w:r>
      <w:r w:rsidR="00BB7D7C">
        <w:rPr>
          <w:sz w:val="28"/>
          <w:szCs w:val="28"/>
        </w:rPr>
        <w:t>comprendono</w:t>
      </w:r>
      <w:r w:rsidR="0047381C" w:rsidRPr="0047381C">
        <w:rPr>
          <w:sz w:val="28"/>
          <w:szCs w:val="28"/>
        </w:rPr>
        <w:t xml:space="preserve"> il rispetto della </w:t>
      </w:r>
      <w:r w:rsidR="0047381C" w:rsidRPr="0047381C">
        <w:rPr>
          <w:i/>
          <w:iCs/>
          <w:sz w:val="28"/>
          <w:szCs w:val="28"/>
        </w:rPr>
        <w:t>RPR</w:t>
      </w:r>
      <w:r w:rsidR="0047381C" w:rsidRPr="0047381C">
        <w:rPr>
          <w:sz w:val="28"/>
          <w:szCs w:val="28"/>
        </w:rPr>
        <w:t>)</w:t>
      </w:r>
      <w:r w:rsidR="009A6F3F" w:rsidRPr="0047381C">
        <w:rPr>
          <w:sz w:val="28"/>
          <w:szCs w:val="28"/>
        </w:rPr>
        <w:t>;</w:t>
      </w:r>
    </w:p>
    <w:p w14:paraId="5E587FF8" w14:textId="5967AAAC" w:rsidR="009A6F3F" w:rsidRPr="0047381C" w:rsidRDefault="00CC62BC" w:rsidP="0047381C">
      <w:pPr>
        <w:pStyle w:val="Paragrafoelenco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47381C">
        <w:rPr>
          <w:sz w:val="28"/>
          <w:szCs w:val="28"/>
        </w:rPr>
        <w:t>questo non impedisce che un creditore</w:t>
      </w:r>
      <w:r w:rsidR="0047381C" w:rsidRPr="0047381C">
        <w:rPr>
          <w:sz w:val="28"/>
          <w:szCs w:val="28"/>
        </w:rPr>
        <w:t xml:space="preserve">, proprio per evitare </w:t>
      </w:r>
      <w:r w:rsidR="00BB7D7C">
        <w:rPr>
          <w:sz w:val="28"/>
          <w:szCs w:val="28"/>
        </w:rPr>
        <w:t>l’omologa con</w:t>
      </w:r>
      <w:r w:rsidR="0047381C" w:rsidRPr="0047381C">
        <w:rPr>
          <w:sz w:val="28"/>
          <w:szCs w:val="28"/>
        </w:rPr>
        <w:t xml:space="preserve"> </w:t>
      </w:r>
      <w:r w:rsidR="0047381C" w:rsidRPr="0047381C">
        <w:rPr>
          <w:i/>
          <w:iCs/>
          <w:sz w:val="28"/>
          <w:szCs w:val="28"/>
        </w:rPr>
        <w:t>cross class cram down</w:t>
      </w:r>
      <w:r w:rsidR="001C7E1E">
        <w:rPr>
          <w:sz w:val="28"/>
          <w:szCs w:val="28"/>
        </w:rPr>
        <w:t>,</w:t>
      </w:r>
      <w:r w:rsidR="0047381C" w:rsidRPr="0047381C">
        <w:rPr>
          <w:sz w:val="28"/>
          <w:szCs w:val="28"/>
        </w:rPr>
        <w:t xml:space="preserve"> proponga comunque opposizione ai sensi del comma 3, per chiedere l’applicazione del </w:t>
      </w:r>
      <w:r w:rsidR="0047381C" w:rsidRPr="0047381C">
        <w:rPr>
          <w:i/>
          <w:iCs/>
          <w:sz w:val="28"/>
          <w:szCs w:val="28"/>
        </w:rPr>
        <w:t xml:space="preserve">cram down </w:t>
      </w:r>
      <w:r w:rsidR="00E64F87">
        <w:rPr>
          <w:sz w:val="28"/>
          <w:szCs w:val="28"/>
        </w:rPr>
        <w:t>“</w:t>
      </w:r>
      <w:r w:rsidR="0047381C" w:rsidRPr="0047381C">
        <w:rPr>
          <w:sz w:val="28"/>
          <w:szCs w:val="28"/>
        </w:rPr>
        <w:t>ordinario</w:t>
      </w:r>
      <w:r w:rsidR="00E64F87">
        <w:rPr>
          <w:sz w:val="28"/>
          <w:szCs w:val="28"/>
        </w:rPr>
        <w:t>”</w:t>
      </w:r>
      <w:r w:rsidR="0047381C" w:rsidRPr="0047381C">
        <w:rPr>
          <w:sz w:val="28"/>
          <w:szCs w:val="28"/>
        </w:rPr>
        <w:t>.</w:t>
      </w:r>
    </w:p>
    <w:p w14:paraId="2628321F" w14:textId="39ADB9EC" w:rsidR="00C31C39" w:rsidRPr="00C31C39" w:rsidRDefault="002641FF" w:rsidP="001C7E1E">
      <w:pPr>
        <w:numPr>
          <w:ilvl w:val="0"/>
          <w:numId w:val="10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A71109">
        <w:rPr>
          <w:sz w:val="28"/>
          <w:szCs w:val="28"/>
          <w:u w:val="single"/>
        </w:rPr>
        <w:t xml:space="preserve">l’art. 88 </w:t>
      </w:r>
      <w:r w:rsidR="00C31C39" w:rsidRPr="00A71109">
        <w:rPr>
          <w:sz w:val="28"/>
          <w:szCs w:val="28"/>
          <w:u w:val="single"/>
        </w:rPr>
        <w:t>comma 2-</w:t>
      </w:r>
      <w:r w:rsidR="00C31C39" w:rsidRPr="00A71109">
        <w:rPr>
          <w:i/>
          <w:iCs/>
          <w:sz w:val="28"/>
          <w:szCs w:val="28"/>
          <w:u w:val="single"/>
        </w:rPr>
        <w:t>bis</w:t>
      </w:r>
      <w:r w:rsidR="00C31C39" w:rsidRPr="00C31C39">
        <w:rPr>
          <w:i/>
          <w:iCs/>
          <w:sz w:val="28"/>
          <w:szCs w:val="28"/>
        </w:rPr>
        <w:t xml:space="preserve"> </w:t>
      </w:r>
      <w:r w:rsidR="00C31C39" w:rsidRPr="00C31C39">
        <w:rPr>
          <w:sz w:val="28"/>
          <w:szCs w:val="28"/>
        </w:rPr>
        <w:t xml:space="preserve">è una regola sul calcolo </w:t>
      </w:r>
      <w:r w:rsidR="00E64F87">
        <w:rPr>
          <w:sz w:val="28"/>
          <w:szCs w:val="28"/>
        </w:rPr>
        <w:t xml:space="preserve">-anzi sulla formazione- </w:t>
      </w:r>
      <w:r w:rsidR="00C31C39" w:rsidRPr="00C31C39">
        <w:rPr>
          <w:sz w:val="28"/>
          <w:szCs w:val="28"/>
        </w:rPr>
        <w:t>delle maggioranze</w:t>
      </w:r>
      <w:r w:rsidR="00E64F87">
        <w:rPr>
          <w:sz w:val="28"/>
          <w:szCs w:val="28"/>
        </w:rPr>
        <w:t>,</w:t>
      </w:r>
      <w:r w:rsidR="00C31C39" w:rsidRPr="00C31C39">
        <w:rPr>
          <w:sz w:val="28"/>
          <w:szCs w:val="28"/>
        </w:rPr>
        <w:t xml:space="preserve"> </w:t>
      </w:r>
      <w:r w:rsidR="00E64F87">
        <w:rPr>
          <w:sz w:val="28"/>
          <w:szCs w:val="28"/>
        </w:rPr>
        <w:t xml:space="preserve">e </w:t>
      </w:r>
      <w:r w:rsidR="00C31C39" w:rsidRPr="00C31C39">
        <w:rPr>
          <w:sz w:val="28"/>
          <w:szCs w:val="28"/>
        </w:rPr>
        <w:t>“converte” la mancata adesione in adesione</w:t>
      </w:r>
      <w:r w:rsidR="00E64F87">
        <w:rPr>
          <w:sz w:val="28"/>
          <w:szCs w:val="28"/>
        </w:rPr>
        <w:t>,</w:t>
      </w:r>
      <w:r w:rsidR="00C31C39" w:rsidRPr="00C31C39">
        <w:rPr>
          <w:sz w:val="28"/>
          <w:szCs w:val="28"/>
        </w:rPr>
        <w:t xml:space="preserve"> rende</w:t>
      </w:r>
      <w:r w:rsidR="00E64F87">
        <w:rPr>
          <w:sz w:val="28"/>
          <w:szCs w:val="28"/>
        </w:rPr>
        <w:t>ndo</w:t>
      </w:r>
      <w:r w:rsidR="00C31C39" w:rsidRPr="00C31C39">
        <w:rPr>
          <w:sz w:val="28"/>
          <w:szCs w:val="28"/>
        </w:rPr>
        <w:t xml:space="preserve"> il creditore virtualmente “aderente”</w:t>
      </w:r>
      <w:r>
        <w:rPr>
          <w:sz w:val="28"/>
          <w:szCs w:val="28"/>
        </w:rPr>
        <w:t xml:space="preserve">, anche se </w:t>
      </w:r>
      <w:r w:rsidR="00C31C39" w:rsidRPr="00C31C39">
        <w:rPr>
          <w:sz w:val="28"/>
          <w:szCs w:val="28"/>
        </w:rPr>
        <w:t xml:space="preserve">non gli impedisce di fare </w:t>
      </w:r>
      <w:r w:rsidR="00E64F87">
        <w:rPr>
          <w:sz w:val="28"/>
          <w:szCs w:val="28"/>
        </w:rPr>
        <w:t xml:space="preserve">comunque </w:t>
      </w:r>
      <w:r w:rsidR="00C31C39" w:rsidRPr="00C31C39">
        <w:rPr>
          <w:sz w:val="28"/>
          <w:szCs w:val="28"/>
        </w:rPr>
        <w:t>opposizione e di contestare il carattere “non deteriore”</w:t>
      </w:r>
      <w:r>
        <w:rPr>
          <w:sz w:val="28"/>
          <w:szCs w:val="28"/>
        </w:rPr>
        <w:t xml:space="preserve"> del trattamento</w:t>
      </w:r>
      <w:r w:rsidR="00E64F87">
        <w:rPr>
          <w:sz w:val="28"/>
          <w:szCs w:val="28"/>
        </w:rPr>
        <w:t xml:space="preserve"> (nonché di contestare in generale gli altri requisiti di legge per l’omologa)</w:t>
      </w:r>
      <w:r>
        <w:rPr>
          <w:sz w:val="28"/>
          <w:szCs w:val="28"/>
        </w:rPr>
        <w:t>.</w:t>
      </w:r>
    </w:p>
    <w:p w14:paraId="6FFE4D6B" w14:textId="39521A30" w:rsidR="00DA6C91" w:rsidRDefault="006D68ED" w:rsidP="002B784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C31C39" w:rsidRPr="00C31C39">
        <w:rPr>
          <w:sz w:val="28"/>
          <w:szCs w:val="28"/>
        </w:rPr>
        <w:t>’art. 88, comma 2-</w:t>
      </w:r>
      <w:r w:rsidR="00C31C39" w:rsidRPr="00C31C39">
        <w:rPr>
          <w:i/>
          <w:iCs/>
          <w:sz w:val="28"/>
          <w:szCs w:val="28"/>
        </w:rPr>
        <w:t>bis</w:t>
      </w:r>
      <w:r w:rsidR="00C31C39" w:rsidRPr="00C31C39">
        <w:rPr>
          <w:sz w:val="28"/>
          <w:szCs w:val="28"/>
        </w:rPr>
        <w:t>,</w:t>
      </w:r>
      <w:r w:rsidR="00C31C39" w:rsidRPr="00C31C39">
        <w:rPr>
          <w:i/>
          <w:iCs/>
          <w:sz w:val="28"/>
          <w:szCs w:val="28"/>
        </w:rPr>
        <w:t xml:space="preserve"> </w:t>
      </w:r>
      <w:r w:rsidR="007315D2">
        <w:rPr>
          <w:sz w:val="28"/>
          <w:szCs w:val="28"/>
        </w:rPr>
        <w:t>tuttavia</w:t>
      </w:r>
      <w:r>
        <w:rPr>
          <w:sz w:val="28"/>
          <w:szCs w:val="28"/>
        </w:rPr>
        <w:t xml:space="preserve">, è riferito </w:t>
      </w:r>
      <w:r w:rsidR="00A40D25">
        <w:rPr>
          <w:sz w:val="28"/>
          <w:szCs w:val="28"/>
        </w:rPr>
        <w:t xml:space="preserve">alle sole maggioranze di cui </w:t>
      </w:r>
      <w:r w:rsidR="00C31C39" w:rsidRPr="00C31C39">
        <w:rPr>
          <w:sz w:val="28"/>
          <w:szCs w:val="28"/>
        </w:rPr>
        <w:t xml:space="preserve">all’art. 109, comma 1, </w:t>
      </w:r>
      <w:r w:rsidR="00A40D25">
        <w:rPr>
          <w:sz w:val="28"/>
          <w:szCs w:val="28"/>
        </w:rPr>
        <w:t xml:space="preserve">e quindi in sostanza al </w:t>
      </w:r>
      <w:r w:rsidR="002B7846">
        <w:rPr>
          <w:sz w:val="28"/>
          <w:szCs w:val="28"/>
        </w:rPr>
        <w:t xml:space="preserve">meccanismo di </w:t>
      </w:r>
      <w:r w:rsidR="00A40D25">
        <w:rPr>
          <w:sz w:val="28"/>
          <w:szCs w:val="28"/>
        </w:rPr>
        <w:t xml:space="preserve">raggiungimento della maggioranza delle classi (fisco e previdenza verranno </w:t>
      </w:r>
      <w:r w:rsidR="007315D2">
        <w:rPr>
          <w:sz w:val="28"/>
          <w:szCs w:val="28"/>
        </w:rPr>
        <w:t xml:space="preserve">necessariamente </w:t>
      </w:r>
      <w:r w:rsidR="00A40D25">
        <w:rPr>
          <w:sz w:val="28"/>
          <w:szCs w:val="28"/>
        </w:rPr>
        <w:t xml:space="preserve">classati a parte </w:t>
      </w:r>
      <w:r w:rsidR="002B7846">
        <w:rPr>
          <w:sz w:val="28"/>
          <w:szCs w:val="28"/>
        </w:rPr>
        <w:t>ex art. 85.2</w:t>
      </w:r>
      <w:r w:rsidR="007315D2">
        <w:rPr>
          <w:sz w:val="28"/>
          <w:szCs w:val="28"/>
        </w:rPr>
        <w:t>, anche se l’art. 88.1 continua a contemplare la suddivisione in classi come eventuale</w:t>
      </w:r>
      <w:r w:rsidR="002B7846">
        <w:rPr>
          <w:sz w:val="28"/>
          <w:szCs w:val="28"/>
        </w:rPr>
        <w:t xml:space="preserve">) </w:t>
      </w:r>
      <w:r w:rsidR="002B7846" w:rsidRPr="00770464">
        <w:rPr>
          <w:b/>
          <w:bCs/>
          <w:sz w:val="28"/>
          <w:szCs w:val="28"/>
        </w:rPr>
        <w:t>nel concordato liquidatorio</w:t>
      </w:r>
      <w:r w:rsidR="002B7846">
        <w:rPr>
          <w:sz w:val="28"/>
          <w:szCs w:val="28"/>
        </w:rPr>
        <w:t xml:space="preserve">. </w:t>
      </w:r>
    </w:p>
    <w:p w14:paraId="1ACD8D56" w14:textId="0A4E1167" w:rsidR="00C31C39" w:rsidRDefault="002B7846" w:rsidP="002B784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Sembra da escludere che il richiamo che l’art. 109, comma 1 opera, a propria volta, al proprio </w:t>
      </w:r>
      <w:r w:rsidR="00C31C39" w:rsidRPr="00C31C39">
        <w:rPr>
          <w:sz w:val="28"/>
          <w:szCs w:val="28"/>
        </w:rPr>
        <w:t>comma 5</w:t>
      </w:r>
      <w:r>
        <w:rPr>
          <w:sz w:val="28"/>
          <w:szCs w:val="28"/>
        </w:rPr>
        <w:t xml:space="preserve"> comporti l’applicabilità dell</w:t>
      </w:r>
      <w:r w:rsidRPr="00C31C39">
        <w:rPr>
          <w:sz w:val="28"/>
          <w:szCs w:val="28"/>
        </w:rPr>
        <w:t>’art. 88, comma 2-</w:t>
      </w:r>
      <w:r w:rsidRPr="00C31C39">
        <w:rPr>
          <w:i/>
          <w:iCs/>
          <w:sz w:val="28"/>
          <w:szCs w:val="28"/>
        </w:rPr>
        <w:t>bis</w:t>
      </w:r>
      <w:r w:rsidR="00D60E17">
        <w:rPr>
          <w:i/>
          <w:iCs/>
          <w:sz w:val="28"/>
          <w:szCs w:val="28"/>
        </w:rPr>
        <w:t xml:space="preserve"> </w:t>
      </w:r>
      <w:r w:rsidR="00D60E17">
        <w:rPr>
          <w:sz w:val="28"/>
          <w:szCs w:val="28"/>
        </w:rPr>
        <w:t>anche alla fattispecie delle maggioranze nel concordato in continuità, disciplinata appunto dall’art. 109, comma 5.</w:t>
      </w:r>
    </w:p>
    <w:p w14:paraId="0B33CEA5" w14:textId="13689BD7" w:rsidR="00F84A70" w:rsidRDefault="00F84A70" w:rsidP="007252CB">
      <w:pPr>
        <w:pStyle w:val="Paragrafoelenco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</w:t>
      </w:r>
      <w:r w:rsidR="00D60E17">
        <w:rPr>
          <w:sz w:val="28"/>
          <w:szCs w:val="28"/>
        </w:rPr>
        <w:t>etto in altri termini, in un concordato in continuità</w:t>
      </w:r>
      <w:r w:rsidR="00C9135A">
        <w:rPr>
          <w:sz w:val="28"/>
          <w:szCs w:val="28"/>
        </w:rPr>
        <w:t>,</w:t>
      </w:r>
      <w:r w:rsidR="00D60E17">
        <w:rPr>
          <w:sz w:val="28"/>
          <w:szCs w:val="28"/>
        </w:rPr>
        <w:t xml:space="preserve"> </w:t>
      </w:r>
      <w:r w:rsidR="00C9135A">
        <w:rPr>
          <w:sz w:val="28"/>
          <w:szCs w:val="28"/>
        </w:rPr>
        <w:t xml:space="preserve">qualora le uniche classi dissenzienti siano quelle (o quella) in cui sono collocate l’amministrazione finanziaria o gli enti gestori della previdenza, </w:t>
      </w:r>
      <w:r w:rsidR="00D60E17">
        <w:rPr>
          <w:sz w:val="28"/>
          <w:szCs w:val="28"/>
        </w:rPr>
        <w:t xml:space="preserve">non </w:t>
      </w:r>
      <w:r w:rsidR="00770464">
        <w:rPr>
          <w:sz w:val="28"/>
          <w:szCs w:val="28"/>
        </w:rPr>
        <w:t>è applicabile</w:t>
      </w:r>
      <w:r w:rsidR="00D60E17">
        <w:rPr>
          <w:sz w:val="28"/>
          <w:szCs w:val="28"/>
        </w:rPr>
        <w:t xml:space="preserve"> </w:t>
      </w:r>
      <w:r w:rsidR="00C9135A">
        <w:rPr>
          <w:sz w:val="28"/>
          <w:szCs w:val="28"/>
        </w:rPr>
        <w:t>il meccanismo dell’art. 88, comma 2-</w:t>
      </w:r>
      <w:r w:rsidR="00C9135A">
        <w:rPr>
          <w:i/>
          <w:iCs/>
          <w:sz w:val="28"/>
          <w:szCs w:val="28"/>
        </w:rPr>
        <w:t xml:space="preserve">bis </w:t>
      </w:r>
      <w:r w:rsidR="00C9135A">
        <w:rPr>
          <w:sz w:val="28"/>
          <w:szCs w:val="28"/>
        </w:rPr>
        <w:t xml:space="preserve">al fine </w:t>
      </w:r>
      <w:r w:rsidR="00A241BA">
        <w:rPr>
          <w:sz w:val="28"/>
          <w:szCs w:val="28"/>
        </w:rPr>
        <w:t>di rendere favorevole il voto di queste classi</w:t>
      </w:r>
      <w:r w:rsidR="00C25887">
        <w:rPr>
          <w:sz w:val="28"/>
          <w:szCs w:val="28"/>
        </w:rPr>
        <w:t>,</w:t>
      </w:r>
      <w:r w:rsidR="00A241BA">
        <w:rPr>
          <w:sz w:val="28"/>
          <w:szCs w:val="28"/>
        </w:rPr>
        <w:t xml:space="preserve"> in modo da raggiungere il presupposto della unanimità delle classi di cui all’art. 109, comma 5. </w:t>
      </w:r>
    </w:p>
    <w:p w14:paraId="1FB4F036" w14:textId="67FC5A8E" w:rsidR="00C31C39" w:rsidRPr="00D60E17" w:rsidRDefault="00A241BA" w:rsidP="007252CB">
      <w:pPr>
        <w:pStyle w:val="Paragrafoelenco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questo scenario bisogna ricorrere al </w:t>
      </w:r>
      <w:r>
        <w:rPr>
          <w:i/>
          <w:iCs/>
          <w:sz w:val="28"/>
          <w:szCs w:val="28"/>
        </w:rPr>
        <w:t xml:space="preserve">cross class cram down </w:t>
      </w:r>
      <w:r>
        <w:rPr>
          <w:sz w:val="28"/>
          <w:szCs w:val="28"/>
        </w:rPr>
        <w:t>di cui all’art. 112, comma 2</w:t>
      </w:r>
      <w:r w:rsidR="00F84A70">
        <w:rPr>
          <w:sz w:val="28"/>
          <w:szCs w:val="28"/>
        </w:rPr>
        <w:t xml:space="preserve"> che, tuttavia, non è coordinato con l’art. 88, comma 1</w:t>
      </w:r>
      <w:r w:rsidR="00C25887">
        <w:rPr>
          <w:sz w:val="28"/>
          <w:szCs w:val="28"/>
        </w:rPr>
        <w:t>.</w:t>
      </w:r>
    </w:p>
    <w:p w14:paraId="74652257" w14:textId="3F45EBBC" w:rsidR="00277681" w:rsidRDefault="00A241BA" w:rsidP="00DF28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Quindi si può proporre un </w:t>
      </w:r>
      <w:r w:rsidRPr="00A241BA">
        <w:rPr>
          <w:b/>
          <w:bCs/>
          <w:sz w:val="28"/>
          <w:szCs w:val="28"/>
        </w:rPr>
        <w:t>secondo</w:t>
      </w:r>
      <w:r>
        <w:rPr>
          <w:sz w:val="28"/>
          <w:szCs w:val="28"/>
        </w:rPr>
        <w:t xml:space="preserve"> tentativo di distinzione</w:t>
      </w:r>
      <w:r w:rsidR="00435C25">
        <w:rPr>
          <w:sz w:val="28"/>
          <w:szCs w:val="28"/>
        </w:rPr>
        <w:t xml:space="preserve"> </w:t>
      </w:r>
      <w:r w:rsidR="00435C25" w:rsidRPr="00435C25">
        <w:rPr>
          <w:b/>
          <w:bCs/>
          <w:sz w:val="28"/>
          <w:szCs w:val="28"/>
        </w:rPr>
        <w:t>funzionale</w:t>
      </w:r>
      <w:r w:rsidR="00435C25">
        <w:rPr>
          <w:sz w:val="28"/>
          <w:szCs w:val="28"/>
        </w:rPr>
        <w:t>.</w:t>
      </w:r>
    </w:p>
    <w:p w14:paraId="59A34097" w14:textId="77777777" w:rsidR="00DB3108" w:rsidRDefault="00DB3108" w:rsidP="007252CB">
      <w:pPr>
        <w:pStyle w:val="Paragrafoelenco"/>
        <w:numPr>
          <w:ilvl w:val="0"/>
          <w:numId w:val="11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DB3108">
        <w:rPr>
          <w:sz w:val="28"/>
          <w:szCs w:val="28"/>
        </w:rPr>
        <w:t>L’art. 88, comma 2-</w:t>
      </w:r>
      <w:r w:rsidRPr="00DB3108">
        <w:rPr>
          <w:i/>
          <w:iCs/>
          <w:sz w:val="28"/>
          <w:szCs w:val="28"/>
        </w:rPr>
        <w:t>bis</w:t>
      </w:r>
      <w:r>
        <w:rPr>
          <w:sz w:val="28"/>
          <w:szCs w:val="28"/>
        </w:rPr>
        <w:t xml:space="preserve"> è norma:</w:t>
      </w:r>
    </w:p>
    <w:p w14:paraId="57F75DF8" w14:textId="32E83486" w:rsidR="00A241BA" w:rsidRDefault="00DB3108" w:rsidP="007252CB">
      <w:pPr>
        <w:pStyle w:val="Paragrafoelenco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dedicata espressamente al voto dell’amministrazione finanziaria o dell’ente gestore delle forme di previdenza</w:t>
      </w:r>
      <w:r w:rsidR="00331F63">
        <w:rPr>
          <w:sz w:val="28"/>
          <w:szCs w:val="28"/>
        </w:rPr>
        <w:t xml:space="preserve"> o assistenza;</w:t>
      </w:r>
    </w:p>
    <w:p w14:paraId="1133CF3A" w14:textId="5113011E" w:rsidR="00331F63" w:rsidRDefault="00331F63" w:rsidP="007252CB">
      <w:pPr>
        <w:pStyle w:val="Paragrafoelenco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opera ai soli fini del calcolo delle maggioranze di cui all’art. 109, comma 1, e </w:t>
      </w:r>
      <w:r w:rsidRPr="00D45059">
        <w:rPr>
          <w:b/>
          <w:bCs/>
          <w:sz w:val="28"/>
          <w:szCs w:val="28"/>
        </w:rPr>
        <w:t>quindi nel solo ambito del concordato liquidatorio</w:t>
      </w:r>
      <w:r>
        <w:rPr>
          <w:sz w:val="28"/>
          <w:szCs w:val="28"/>
        </w:rPr>
        <w:t>;</w:t>
      </w:r>
    </w:p>
    <w:p w14:paraId="611EB789" w14:textId="0CF6775E" w:rsidR="00331F63" w:rsidRDefault="00331F63" w:rsidP="007252CB">
      <w:pPr>
        <w:pStyle w:val="Paragrafoelenco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stante il necessario</w:t>
      </w:r>
      <w:r w:rsidR="00D45059">
        <w:rPr>
          <w:sz w:val="28"/>
          <w:szCs w:val="28"/>
        </w:rPr>
        <w:t xml:space="preserve"> -ex art. 85.2-</w:t>
      </w:r>
      <w:r>
        <w:rPr>
          <w:sz w:val="28"/>
          <w:szCs w:val="28"/>
        </w:rPr>
        <w:t xml:space="preserve"> classamento separato di tali enti ove non integralmente soddisfatti </w:t>
      </w:r>
      <w:r w:rsidR="00D45059">
        <w:rPr>
          <w:sz w:val="28"/>
          <w:szCs w:val="28"/>
        </w:rPr>
        <w:t xml:space="preserve">(quindi sarà un concordato liquidatorio con classi) </w:t>
      </w:r>
      <w:r>
        <w:rPr>
          <w:sz w:val="28"/>
          <w:szCs w:val="28"/>
        </w:rPr>
        <w:t>vale a consentire il raggiungimento della maggioranza delle classi favorevoli (</w:t>
      </w:r>
      <w:r w:rsidRPr="00183378">
        <w:rPr>
          <w:b/>
          <w:bCs/>
          <w:sz w:val="28"/>
          <w:szCs w:val="28"/>
          <w:u w:val="single"/>
        </w:rPr>
        <w:t>e quindi se tale maggioranza è già raggiunta</w:t>
      </w:r>
      <w:r w:rsidR="00435C25" w:rsidRPr="00183378">
        <w:rPr>
          <w:b/>
          <w:bCs/>
          <w:sz w:val="28"/>
          <w:szCs w:val="28"/>
          <w:u w:val="single"/>
        </w:rPr>
        <w:t xml:space="preserve"> non si applica</w:t>
      </w:r>
      <w:r w:rsidR="00435C25">
        <w:rPr>
          <w:sz w:val="28"/>
          <w:szCs w:val="28"/>
        </w:rPr>
        <w:t>);</w:t>
      </w:r>
    </w:p>
    <w:p w14:paraId="2BCCC8F7" w14:textId="77777777" w:rsidR="00BE3BF0" w:rsidRDefault="00435C25" w:rsidP="007252CB">
      <w:pPr>
        <w:pStyle w:val="Paragrafoelenco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non preclude l’opposizione e l’applicazione del meccanismo del </w:t>
      </w:r>
      <w:r>
        <w:rPr>
          <w:i/>
          <w:iCs/>
          <w:sz w:val="28"/>
          <w:szCs w:val="28"/>
        </w:rPr>
        <w:t xml:space="preserve">cram down </w:t>
      </w:r>
      <w:r>
        <w:rPr>
          <w:sz w:val="28"/>
          <w:szCs w:val="28"/>
        </w:rPr>
        <w:t>di cui all’art. 112, comma 5</w:t>
      </w:r>
      <w:r w:rsidR="00BE3BF0">
        <w:rPr>
          <w:sz w:val="28"/>
          <w:szCs w:val="28"/>
        </w:rPr>
        <w:t>;</w:t>
      </w:r>
    </w:p>
    <w:p w14:paraId="023042DD" w14:textId="09551503" w:rsidR="00435C25" w:rsidRDefault="00BE3BF0" w:rsidP="007252CB">
      <w:pPr>
        <w:pStyle w:val="Paragrafoelenco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non si applica al concordato in continuità.</w:t>
      </w:r>
      <w:r w:rsidR="00435C25">
        <w:rPr>
          <w:sz w:val="28"/>
          <w:szCs w:val="28"/>
        </w:rPr>
        <w:t xml:space="preserve"> </w:t>
      </w:r>
    </w:p>
    <w:p w14:paraId="1CCE5B44" w14:textId="704E6D03" w:rsidR="00DB3108" w:rsidRDefault="00DB3108" w:rsidP="007252CB">
      <w:pPr>
        <w:pStyle w:val="Paragrafoelenco"/>
        <w:numPr>
          <w:ilvl w:val="0"/>
          <w:numId w:val="11"/>
        </w:numPr>
        <w:spacing w:line="360" w:lineRule="auto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L’art. 112, comma 2</w:t>
      </w:r>
      <w:r w:rsidR="00882056">
        <w:rPr>
          <w:sz w:val="28"/>
          <w:szCs w:val="28"/>
        </w:rPr>
        <w:t>,</w:t>
      </w:r>
      <w:r w:rsidR="00BE3BF0">
        <w:rPr>
          <w:sz w:val="28"/>
          <w:szCs w:val="28"/>
        </w:rPr>
        <w:t xml:space="preserve"> è norma:</w:t>
      </w:r>
    </w:p>
    <w:p w14:paraId="1D48B5D5" w14:textId="090DD279" w:rsidR="00BE3BF0" w:rsidRDefault="00BE3BF0" w:rsidP="007252CB">
      <w:pPr>
        <w:pStyle w:val="Paragrafoelenco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 applicazione generale, e quindi non destinata specificamente al voto dell’amministrazione finanziaria o dell’ente gestore delle forme di previdenza o assistenza;</w:t>
      </w:r>
    </w:p>
    <w:p w14:paraId="72503396" w14:textId="53302898" w:rsidR="00BE3BF0" w:rsidRDefault="00BE3BF0" w:rsidP="007252CB">
      <w:pPr>
        <w:pStyle w:val="Paragrafoelenco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opera in uno scenario in cui l’unanimità (e non le semplici maggioranze) richiesta dall’art. 109, comma 5, non è stata </w:t>
      </w:r>
      <w:r>
        <w:rPr>
          <w:sz w:val="28"/>
          <w:szCs w:val="28"/>
        </w:rPr>
        <w:lastRenderedPageBreak/>
        <w:t xml:space="preserve">raggiunta, neppure </w:t>
      </w:r>
      <w:r w:rsidR="00D379A3">
        <w:rPr>
          <w:sz w:val="28"/>
          <w:szCs w:val="28"/>
        </w:rPr>
        <w:t xml:space="preserve">con </w:t>
      </w:r>
      <w:r w:rsidR="00882056">
        <w:rPr>
          <w:sz w:val="28"/>
          <w:szCs w:val="28"/>
        </w:rPr>
        <w:t xml:space="preserve">il meccanismo di formazione della </w:t>
      </w:r>
      <w:r w:rsidR="00D379A3">
        <w:rPr>
          <w:sz w:val="28"/>
          <w:szCs w:val="28"/>
        </w:rPr>
        <w:t xml:space="preserve">maggioranza </w:t>
      </w:r>
      <w:r w:rsidR="00882056">
        <w:rPr>
          <w:sz w:val="28"/>
          <w:szCs w:val="28"/>
        </w:rPr>
        <w:t>“</w:t>
      </w:r>
      <w:r w:rsidR="00D379A3">
        <w:rPr>
          <w:sz w:val="28"/>
          <w:szCs w:val="28"/>
        </w:rPr>
        <w:t>fittizia</w:t>
      </w:r>
      <w:r w:rsidR="00882056">
        <w:rPr>
          <w:sz w:val="28"/>
          <w:szCs w:val="28"/>
        </w:rPr>
        <w:t>”</w:t>
      </w:r>
      <w:r w:rsidR="00183378">
        <w:rPr>
          <w:sz w:val="28"/>
          <w:szCs w:val="28"/>
        </w:rPr>
        <w:t>,</w:t>
      </w:r>
      <w:r w:rsidR="00D379A3">
        <w:rPr>
          <w:sz w:val="28"/>
          <w:szCs w:val="28"/>
        </w:rPr>
        <w:t xml:space="preserve"> contemplat</w:t>
      </w:r>
      <w:r w:rsidR="00882056">
        <w:rPr>
          <w:sz w:val="28"/>
          <w:szCs w:val="28"/>
        </w:rPr>
        <w:t>o</w:t>
      </w:r>
      <w:r w:rsidR="00D379A3">
        <w:rPr>
          <w:sz w:val="28"/>
          <w:szCs w:val="28"/>
        </w:rPr>
        <w:t xml:space="preserve"> sempre dall’art. 109, comma 5;</w:t>
      </w:r>
    </w:p>
    <w:p w14:paraId="16A3DDCE" w14:textId="630E2DD8" w:rsidR="00D379A3" w:rsidRDefault="00D379A3" w:rsidP="007252CB">
      <w:pPr>
        <w:pStyle w:val="Paragrafoelenco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non vale a consentire il raggiungimento “fittizio” dell’unanimità delle classi;</w:t>
      </w:r>
    </w:p>
    <w:p w14:paraId="32019654" w14:textId="41B1AC1E" w:rsidR="00D379A3" w:rsidRDefault="00D379A3" w:rsidP="007252CB">
      <w:pPr>
        <w:pStyle w:val="Paragrafoelenco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opera in uno scenario in cui non </w:t>
      </w:r>
      <w:r w:rsidR="00183378">
        <w:rPr>
          <w:sz w:val="28"/>
          <w:szCs w:val="28"/>
        </w:rPr>
        <w:t>occorre l’</w:t>
      </w:r>
      <w:r>
        <w:rPr>
          <w:sz w:val="28"/>
          <w:szCs w:val="28"/>
        </w:rPr>
        <w:t xml:space="preserve">opposizione dei creditori </w:t>
      </w:r>
      <w:r w:rsidR="00882056">
        <w:rPr>
          <w:sz w:val="28"/>
          <w:szCs w:val="28"/>
        </w:rPr>
        <w:t xml:space="preserve">(se non </w:t>
      </w:r>
      <w:r w:rsidR="00183378">
        <w:rPr>
          <w:sz w:val="28"/>
          <w:szCs w:val="28"/>
        </w:rPr>
        <w:t>per bloccare e far respingere la</w:t>
      </w:r>
      <w:r w:rsidR="00882056">
        <w:rPr>
          <w:sz w:val="28"/>
          <w:szCs w:val="28"/>
        </w:rPr>
        <w:t xml:space="preserve"> richiesta del debitore) </w:t>
      </w:r>
      <w:r>
        <w:rPr>
          <w:sz w:val="28"/>
          <w:szCs w:val="28"/>
        </w:rPr>
        <w:t>per il semplice motivo che -assente l’unanimità- il concordato sarebbe tecnicamente inammissibile e non ci sarebbe bisogno di fare opposizione</w:t>
      </w:r>
      <w:r w:rsidR="00EF6DC6">
        <w:rPr>
          <w:sz w:val="28"/>
          <w:szCs w:val="28"/>
        </w:rPr>
        <w:t>;</w:t>
      </w:r>
    </w:p>
    <w:p w14:paraId="0AFE2933" w14:textId="38D9E4F2" w:rsidR="00EF6DC6" w:rsidRDefault="00EF6DC6" w:rsidP="007252CB">
      <w:pPr>
        <w:pStyle w:val="Paragrafoelenco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determina l’operatività del c.d. </w:t>
      </w:r>
      <w:r>
        <w:rPr>
          <w:i/>
          <w:iCs/>
          <w:sz w:val="28"/>
          <w:szCs w:val="28"/>
        </w:rPr>
        <w:t>cross class cram down</w:t>
      </w:r>
      <w:r>
        <w:rPr>
          <w:sz w:val="28"/>
          <w:szCs w:val="28"/>
        </w:rPr>
        <w:t>;</w:t>
      </w:r>
    </w:p>
    <w:p w14:paraId="76AD90CA" w14:textId="09A23458" w:rsidR="009E3429" w:rsidRPr="00BA5D0E" w:rsidRDefault="00EF6DC6" w:rsidP="007252CB">
      <w:pPr>
        <w:pStyle w:val="Paragrafoelenco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84A70">
        <w:rPr>
          <w:b/>
          <w:bCs/>
          <w:smallCaps/>
          <w:sz w:val="28"/>
          <w:szCs w:val="28"/>
          <w:u w:val="double"/>
        </w:rPr>
        <w:t>tuttavia</w:t>
      </w:r>
      <w:r>
        <w:rPr>
          <w:sz w:val="28"/>
          <w:szCs w:val="28"/>
        </w:rPr>
        <w:t>, nel cas</w:t>
      </w:r>
      <w:r w:rsidR="00F84A70">
        <w:rPr>
          <w:sz w:val="28"/>
          <w:szCs w:val="28"/>
        </w:rPr>
        <w:t>o dell’amministrazione finanziaria o dell’ente gestore delle forme di previdenza o assistenza</w:t>
      </w:r>
      <w:r w:rsidR="00C25887">
        <w:rPr>
          <w:sz w:val="28"/>
          <w:szCs w:val="28"/>
        </w:rPr>
        <w:t xml:space="preserve"> trovano comunque applicazione i più rigidi parametri minimi di soddisfacimento di cui all’art. 88, comma 1 (</w:t>
      </w:r>
      <w:r w:rsidR="00C25887">
        <w:rPr>
          <w:i/>
          <w:iCs/>
          <w:sz w:val="28"/>
          <w:szCs w:val="28"/>
        </w:rPr>
        <w:t xml:space="preserve">e.g. </w:t>
      </w:r>
      <w:r w:rsidR="00C25887">
        <w:rPr>
          <w:sz w:val="28"/>
          <w:szCs w:val="28"/>
        </w:rPr>
        <w:t>capienza valutata sul valore di mercato del bene; trattamento del chirografo non inferiore a quello della classe di chirografari meglio trattati)</w:t>
      </w:r>
    </w:p>
    <w:p w14:paraId="607F1183" w14:textId="153C7DEF" w:rsidR="00D60E17" w:rsidRDefault="00663FDA" w:rsidP="00A241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 difatti l’art. 88, comma 2, prevede che </w:t>
      </w:r>
      <w:r w:rsidR="00D60E17" w:rsidRPr="00C31C39">
        <w:rPr>
          <w:sz w:val="28"/>
          <w:szCs w:val="28"/>
        </w:rPr>
        <w:t xml:space="preserve">nel </w:t>
      </w:r>
      <w:r w:rsidR="00FA37B4">
        <w:rPr>
          <w:sz w:val="28"/>
          <w:szCs w:val="28"/>
        </w:rPr>
        <w:t xml:space="preserve">caso di </w:t>
      </w:r>
      <w:r w:rsidR="00D60E17" w:rsidRPr="00C31C39">
        <w:rPr>
          <w:sz w:val="28"/>
          <w:szCs w:val="28"/>
        </w:rPr>
        <w:t xml:space="preserve">concordato in continuità </w:t>
      </w:r>
      <w:r>
        <w:rPr>
          <w:sz w:val="28"/>
          <w:szCs w:val="28"/>
        </w:rPr>
        <w:t xml:space="preserve">vi sia una </w:t>
      </w:r>
      <w:r w:rsidR="00D60E17" w:rsidRPr="00C31C39">
        <w:rPr>
          <w:sz w:val="28"/>
          <w:szCs w:val="28"/>
        </w:rPr>
        <w:t xml:space="preserve">relazione del professionista indipendente </w:t>
      </w:r>
      <w:r>
        <w:rPr>
          <w:sz w:val="28"/>
          <w:szCs w:val="28"/>
        </w:rPr>
        <w:t xml:space="preserve">che </w:t>
      </w:r>
      <w:r w:rsidR="00D60E17" w:rsidRPr="00C31C39">
        <w:rPr>
          <w:sz w:val="28"/>
          <w:szCs w:val="28"/>
        </w:rPr>
        <w:t xml:space="preserve">deve attestare anche che il trattamento </w:t>
      </w:r>
      <w:r>
        <w:rPr>
          <w:sz w:val="28"/>
          <w:szCs w:val="28"/>
        </w:rPr>
        <w:t>applicato all’amministrazione finanziaria o all’ente gestore delle forme di previdenza o assistenza</w:t>
      </w:r>
      <w:r w:rsidR="00D60E17" w:rsidRPr="00C31C39">
        <w:rPr>
          <w:sz w:val="28"/>
          <w:szCs w:val="28"/>
        </w:rPr>
        <w:t xml:space="preserve"> non è deteriore</w:t>
      </w:r>
      <w:r>
        <w:rPr>
          <w:sz w:val="28"/>
          <w:szCs w:val="28"/>
        </w:rPr>
        <w:t>.</w:t>
      </w:r>
    </w:p>
    <w:p w14:paraId="4CB8074D" w14:textId="675BA65F" w:rsidR="00FA37B4" w:rsidRDefault="00FA37B4" w:rsidP="00F0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z w:val="28"/>
          <w:szCs w:val="28"/>
        </w:rPr>
      </w:pPr>
      <w:r w:rsidRPr="0018262A">
        <w:rPr>
          <w:rFonts w:ascii="Amasis MT Pro Black" w:hAnsi="Amasis MT Pro Black"/>
          <w:sz w:val="28"/>
          <w:szCs w:val="28"/>
        </w:rPr>
        <w:t>Obiezione</w:t>
      </w:r>
      <w:r>
        <w:rPr>
          <w:sz w:val="28"/>
          <w:szCs w:val="28"/>
        </w:rPr>
        <w:t xml:space="preserve">: questo significa che in tutti i concordati in continuità ove vi sono </w:t>
      </w:r>
      <w:r w:rsidR="0018262A">
        <w:rPr>
          <w:sz w:val="28"/>
          <w:szCs w:val="28"/>
        </w:rPr>
        <w:t xml:space="preserve">(e sono la maggioranza) </w:t>
      </w:r>
      <w:r>
        <w:rPr>
          <w:sz w:val="28"/>
          <w:szCs w:val="28"/>
        </w:rPr>
        <w:t>debiti tributari e contributivi</w:t>
      </w:r>
      <w:r w:rsidR="0018262A">
        <w:rPr>
          <w:sz w:val="28"/>
          <w:szCs w:val="28"/>
        </w:rPr>
        <w:t xml:space="preserve"> -stante la tendenza dell’amministrazione finanziaria e degli enti gestori della previdenza a non esprimere voto favorevole- </w:t>
      </w:r>
      <w:r w:rsidR="00F002BE">
        <w:rPr>
          <w:sz w:val="28"/>
          <w:szCs w:val="28"/>
        </w:rPr>
        <w:t>sarà difficilissimo avere</w:t>
      </w:r>
      <w:r w:rsidR="0018262A">
        <w:rPr>
          <w:sz w:val="28"/>
          <w:szCs w:val="28"/>
        </w:rPr>
        <w:t xml:space="preserve"> l’unanimità delle classi.</w:t>
      </w:r>
    </w:p>
    <w:p w14:paraId="1BC727AB" w14:textId="0417ADE3" w:rsidR="00F002BE" w:rsidRDefault="0018262A" w:rsidP="00F0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z w:val="28"/>
          <w:szCs w:val="28"/>
        </w:rPr>
      </w:pPr>
      <w:r w:rsidRPr="00C630F5">
        <w:rPr>
          <w:rFonts w:ascii="Amasis MT Pro Black" w:hAnsi="Amasis MT Pro Black"/>
          <w:sz w:val="28"/>
          <w:szCs w:val="28"/>
        </w:rPr>
        <w:t>Risposta</w:t>
      </w:r>
      <w:r>
        <w:rPr>
          <w:sz w:val="28"/>
          <w:szCs w:val="28"/>
        </w:rPr>
        <w:t xml:space="preserve">: poco male perché il </w:t>
      </w:r>
      <w:r>
        <w:rPr>
          <w:i/>
          <w:iCs/>
          <w:sz w:val="28"/>
          <w:szCs w:val="28"/>
        </w:rPr>
        <w:t xml:space="preserve">cram down </w:t>
      </w:r>
      <w:r>
        <w:rPr>
          <w:sz w:val="28"/>
          <w:szCs w:val="28"/>
        </w:rPr>
        <w:t xml:space="preserve">fiscale serve ad evitare che la mancata adesione precluda irreversibilmente </w:t>
      </w:r>
      <w:r w:rsidR="00C630F5">
        <w:rPr>
          <w:sz w:val="28"/>
          <w:szCs w:val="28"/>
        </w:rPr>
        <w:t>l’omologa</w:t>
      </w:r>
      <w:r w:rsidR="009503DC">
        <w:rPr>
          <w:sz w:val="28"/>
          <w:szCs w:val="28"/>
        </w:rPr>
        <w:t>:</w:t>
      </w:r>
      <w:r w:rsidR="00C630F5">
        <w:rPr>
          <w:sz w:val="28"/>
          <w:szCs w:val="28"/>
        </w:rPr>
        <w:t xml:space="preserve"> in presenza di un meccanismo molto più coercitivo come il </w:t>
      </w:r>
      <w:r w:rsidR="00C630F5">
        <w:rPr>
          <w:i/>
          <w:iCs/>
          <w:sz w:val="28"/>
          <w:szCs w:val="28"/>
        </w:rPr>
        <w:t>cross class cram down</w:t>
      </w:r>
      <w:r w:rsidR="00C630F5">
        <w:rPr>
          <w:sz w:val="28"/>
          <w:szCs w:val="28"/>
        </w:rPr>
        <w:t xml:space="preserve"> non sembra essere necessario il ricorso al </w:t>
      </w:r>
      <w:r w:rsidR="00C630F5">
        <w:rPr>
          <w:i/>
          <w:iCs/>
          <w:sz w:val="28"/>
          <w:szCs w:val="28"/>
        </w:rPr>
        <w:t xml:space="preserve">cram down </w:t>
      </w:r>
      <w:r w:rsidR="00C630F5" w:rsidRPr="00C630F5">
        <w:rPr>
          <w:sz w:val="28"/>
          <w:szCs w:val="28"/>
        </w:rPr>
        <w:t>fiscale</w:t>
      </w:r>
      <w:r w:rsidR="00F002BE">
        <w:rPr>
          <w:sz w:val="28"/>
          <w:szCs w:val="28"/>
        </w:rPr>
        <w:t>.</w:t>
      </w:r>
    </w:p>
    <w:p w14:paraId="236B5832" w14:textId="321E8E6C" w:rsidR="0018262A" w:rsidRDefault="00F002BE" w:rsidP="00F0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z w:val="28"/>
          <w:szCs w:val="28"/>
        </w:rPr>
      </w:pPr>
      <w:r w:rsidRPr="00F002BE">
        <w:rPr>
          <w:rFonts w:ascii="Amasis MT Pro Black" w:hAnsi="Amasis MT Pro Black"/>
          <w:sz w:val="28"/>
          <w:szCs w:val="28"/>
        </w:rPr>
        <w:lastRenderedPageBreak/>
        <w:t>A</w:t>
      </w:r>
      <w:r w:rsidR="004F72C3" w:rsidRPr="00F002BE">
        <w:rPr>
          <w:rFonts w:ascii="Amasis MT Pro Black" w:hAnsi="Amasis MT Pro Black"/>
          <w:sz w:val="28"/>
          <w:szCs w:val="28"/>
        </w:rPr>
        <w:t>ttenzione</w:t>
      </w:r>
      <w:r w:rsidR="004F72C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in realtà, in un caso il </w:t>
      </w:r>
      <w:r>
        <w:rPr>
          <w:i/>
          <w:iCs/>
          <w:sz w:val="28"/>
          <w:szCs w:val="28"/>
        </w:rPr>
        <w:t xml:space="preserve">cram down </w:t>
      </w:r>
      <w:r>
        <w:rPr>
          <w:sz w:val="28"/>
          <w:szCs w:val="28"/>
        </w:rPr>
        <w:t xml:space="preserve">fiscale potrebbe essere necessario: quando manca il presupposto della </w:t>
      </w:r>
      <w:r w:rsidR="004F72C3">
        <w:rPr>
          <w:sz w:val="28"/>
          <w:szCs w:val="28"/>
        </w:rPr>
        <w:t>lett. d) dell’art. 112, comma 2)</w:t>
      </w:r>
      <w:r w:rsidR="00C630F5">
        <w:rPr>
          <w:sz w:val="28"/>
          <w:szCs w:val="28"/>
        </w:rPr>
        <w:t>.</w:t>
      </w:r>
    </w:p>
    <w:p w14:paraId="594A92A2" w14:textId="1C9F18B3" w:rsidR="00F002BE" w:rsidRPr="00F002BE" w:rsidRDefault="00F002BE" w:rsidP="00F0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L’</w:t>
      </w:r>
      <w:r>
        <w:rPr>
          <w:i/>
          <w:iCs/>
          <w:sz w:val="28"/>
          <w:szCs w:val="28"/>
        </w:rPr>
        <w:t xml:space="preserve">argumentum ab inconvenienti </w:t>
      </w:r>
      <w:r w:rsidR="008A3628">
        <w:rPr>
          <w:sz w:val="28"/>
          <w:szCs w:val="28"/>
        </w:rPr>
        <w:t>è sufficiente a far cambiare idea?</w:t>
      </w:r>
    </w:p>
    <w:p w14:paraId="18A7BAF6" w14:textId="77777777" w:rsidR="008A3628" w:rsidRPr="00621060" w:rsidRDefault="008A3628" w:rsidP="0070240A">
      <w:pPr>
        <w:spacing w:line="360" w:lineRule="auto"/>
        <w:ind w:firstLine="708"/>
        <w:jc w:val="both"/>
        <w:rPr>
          <w:sz w:val="28"/>
          <w:szCs w:val="28"/>
        </w:rPr>
      </w:pPr>
    </w:p>
    <w:p w14:paraId="5EC73A63" w14:textId="5048EC8D" w:rsidR="00301B3C" w:rsidRDefault="00FA37B4" w:rsidP="008A3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z w:val="28"/>
          <w:szCs w:val="28"/>
        </w:rPr>
      </w:pPr>
      <w:r w:rsidRPr="00C630F5">
        <w:rPr>
          <w:rFonts w:ascii="Amasis MT Pro Black" w:hAnsi="Amasis MT Pro Black"/>
          <w:sz w:val="28"/>
          <w:szCs w:val="28"/>
        </w:rPr>
        <w:t>Postilla</w:t>
      </w:r>
      <w:r>
        <w:rPr>
          <w:sz w:val="28"/>
          <w:szCs w:val="28"/>
        </w:rPr>
        <w:t xml:space="preserve">: </w:t>
      </w:r>
      <w:r w:rsidR="00D2033D">
        <w:rPr>
          <w:sz w:val="28"/>
          <w:szCs w:val="28"/>
        </w:rPr>
        <w:t>è</w:t>
      </w:r>
      <w:r w:rsidR="0070240A">
        <w:rPr>
          <w:sz w:val="28"/>
          <w:szCs w:val="28"/>
        </w:rPr>
        <w:t xml:space="preserve"> applicabile l’art. 112</w:t>
      </w:r>
      <w:r w:rsidR="0070240A" w:rsidRPr="003A49E6">
        <w:rPr>
          <w:sz w:val="28"/>
          <w:szCs w:val="28"/>
        </w:rPr>
        <w:t xml:space="preserve"> </w:t>
      </w:r>
      <w:r w:rsidR="0070240A" w:rsidRPr="006A2FBE">
        <w:rPr>
          <w:sz w:val="28"/>
          <w:szCs w:val="28"/>
        </w:rPr>
        <w:t>comma 3</w:t>
      </w:r>
      <w:r w:rsidR="008A3628">
        <w:rPr>
          <w:sz w:val="28"/>
          <w:szCs w:val="28"/>
        </w:rPr>
        <w:t xml:space="preserve"> anche nello scenario dell’art. 112, comma 2</w:t>
      </w:r>
      <w:r w:rsidR="00D2033D">
        <w:rPr>
          <w:sz w:val="28"/>
          <w:szCs w:val="28"/>
        </w:rPr>
        <w:t>?</w:t>
      </w:r>
      <w:r w:rsidR="0070240A">
        <w:rPr>
          <w:sz w:val="28"/>
          <w:szCs w:val="28"/>
        </w:rPr>
        <w:t xml:space="preserve"> </w:t>
      </w:r>
    </w:p>
    <w:p w14:paraId="799AD30A" w14:textId="58FB13A1" w:rsidR="00D2033D" w:rsidRDefault="00D2033D" w:rsidP="008A3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Sembrerebbe di no </w:t>
      </w:r>
      <w:r w:rsidR="002F69E1">
        <w:rPr>
          <w:sz w:val="28"/>
          <w:szCs w:val="28"/>
        </w:rPr>
        <w:t xml:space="preserve">perché </w:t>
      </w:r>
      <w:r w:rsidR="008A3628" w:rsidRPr="008A3628">
        <w:rPr>
          <w:sz w:val="28"/>
          <w:szCs w:val="28"/>
        </w:rPr>
        <w:t>l’art. 112 comma 3</w:t>
      </w:r>
      <w:r w:rsidR="008A3628">
        <w:rPr>
          <w:sz w:val="28"/>
          <w:szCs w:val="28"/>
        </w:rPr>
        <w:t xml:space="preserve"> </w:t>
      </w:r>
      <w:r w:rsidR="002F69E1">
        <w:rPr>
          <w:sz w:val="28"/>
          <w:szCs w:val="28"/>
        </w:rPr>
        <w:t xml:space="preserve">presuppone che la proposta abbia raggiunto il consenso dell’unanimità delle classi ma che vi sia un </w:t>
      </w:r>
      <w:r w:rsidR="0070240A">
        <w:rPr>
          <w:sz w:val="28"/>
          <w:szCs w:val="28"/>
        </w:rPr>
        <w:t xml:space="preserve">creditore </w:t>
      </w:r>
      <w:r w:rsidR="0070240A" w:rsidRPr="006A2FBE">
        <w:rPr>
          <w:sz w:val="28"/>
          <w:szCs w:val="28"/>
        </w:rPr>
        <w:t xml:space="preserve">dissenziente </w:t>
      </w:r>
      <w:r w:rsidR="0070240A">
        <w:rPr>
          <w:sz w:val="28"/>
          <w:szCs w:val="28"/>
        </w:rPr>
        <w:t xml:space="preserve">che </w:t>
      </w:r>
      <w:r w:rsidR="0070240A" w:rsidRPr="006A2FBE">
        <w:rPr>
          <w:sz w:val="28"/>
          <w:szCs w:val="28"/>
        </w:rPr>
        <w:t>eccepisce il difetto di convenienza della proposta</w:t>
      </w:r>
      <w:r w:rsidR="0070240A">
        <w:rPr>
          <w:sz w:val="28"/>
          <w:szCs w:val="28"/>
        </w:rPr>
        <w:t>.</w:t>
      </w:r>
      <w:r w:rsidR="002F69E1">
        <w:rPr>
          <w:sz w:val="28"/>
          <w:szCs w:val="28"/>
        </w:rPr>
        <w:t xml:space="preserve"> </w:t>
      </w:r>
    </w:p>
    <w:p w14:paraId="02D5C8F0" w14:textId="675A4B5E" w:rsidR="00340F8C" w:rsidRDefault="00D2033D" w:rsidP="008A3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Però nulla impedisce che -in generale- un creditore proponga opposizione “in prevenzione” o “in riconvenzionale” rispetto alla richiesta del debitore </w:t>
      </w:r>
      <w:r w:rsidR="008A3628">
        <w:rPr>
          <w:sz w:val="28"/>
          <w:szCs w:val="28"/>
        </w:rPr>
        <w:t xml:space="preserve">(o dell’autore della proposta concorrente) </w:t>
      </w:r>
      <w:r w:rsidR="00340F8C">
        <w:rPr>
          <w:sz w:val="28"/>
          <w:szCs w:val="28"/>
        </w:rPr>
        <w:t xml:space="preserve">ex art. 112, comma 2. </w:t>
      </w:r>
    </w:p>
    <w:p w14:paraId="4A48734B" w14:textId="77777777" w:rsidR="00552B86" w:rsidRDefault="00340F8C" w:rsidP="008A3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caso dell’amministrazione finanziaria o dell’ente gestore delle forme di previdenza o assistenza è </w:t>
      </w:r>
      <w:r w:rsidR="002F69E1">
        <w:rPr>
          <w:sz w:val="28"/>
          <w:szCs w:val="28"/>
        </w:rPr>
        <w:t>evidente che il separato classamento, comporta, in caso di dissenso -e quindi voto contrario- il mancato raggiungimento dell’unanimità delle classi.</w:t>
      </w:r>
      <w:r>
        <w:rPr>
          <w:sz w:val="28"/>
          <w:szCs w:val="28"/>
        </w:rPr>
        <w:t xml:space="preserve"> però anche l’amministrazione finanziaria o l’ente gestore delle forme di previdenza o assistenza potrebbero avere interesse a contestare con l’opposizione l’omologa “forzata” di cui all’art. 112, comma 2</w:t>
      </w:r>
      <w:r w:rsidR="00552B86">
        <w:rPr>
          <w:sz w:val="28"/>
          <w:szCs w:val="28"/>
        </w:rPr>
        <w:t>.</w:t>
      </w:r>
    </w:p>
    <w:p w14:paraId="6CB6EAAD" w14:textId="36786A96" w:rsidR="0070240A" w:rsidRDefault="00552B86" w:rsidP="008A3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sz w:val="28"/>
          <w:szCs w:val="28"/>
        </w:rPr>
      </w:pPr>
      <w:r w:rsidRPr="00552B86">
        <w:rPr>
          <w:noProof/>
          <w:sz w:val="28"/>
          <w:szCs w:val="28"/>
        </w:rPr>
        <w:sym w:font="Wingdings" w:char="F0E0"/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In realtà non sarebbe una opposizione ex art. 112.3, ma un’opposizione ex art. 88.</w:t>
      </w:r>
    </w:p>
    <w:p w14:paraId="7F96A4F1" w14:textId="152D30B2" w:rsidR="00277681" w:rsidRDefault="00D76DA7" w:rsidP="00277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double"/>
        </w:rPr>
        <w:t>D</w:t>
      </w:r>
      <w:r w:rsidR="00BB64E6">
        <w:rPr>
          <w:sz w:val="28"/>
          <w:szCs w:val="28"/>
          <w:u w:val="double"/>
        </w:rPr>
        <w:t xml:space="preserve">) Il </w:t>
      </w:r>
      <w:r w:rsidR="00BB64E6">
        <w:rPr>
          <w:i/>
          <w:iCs/>
          <w:sz w:val="28"/>
          <w:szCs w:val="28"/>
          <w:u w:val="double"/>
        </w:rPr>
        <w:t xml:space="preserve">cram down </w:t>
      </w:r>
      <w:r w:rsidR="00A005F8">
        <w:rPr>
          <w:sz w:val="28"/>
          <w:szCs w:val="28"/>
          <w:u w:val="double"/>
        </w:rPr>
        <w:t>con soci</w:t>
      </w:r>
    </w:p>
    <w:p w14:paraId="50221FB6" w14:textId="440DCAB9" w:rsidR="00A005F8" w:rsidRDefault="00A005F8" w:rsidP="00277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 120-quater: “fermo quanto previsto dall’art. 112”, se il piano prevede che “il valore risultante dalla ristrutturazione” (cioè il </w:t>
      </w:r>
      <w:r w:rsidR="00416B06">
        <w:rPr>
          <w:sz w:val="28"/>
          <w:szCs w:val="28"/>
        </w:rPr>
        <w:t>plus</w:t>
      </w:r>
      <w:r>
        <w:rPr>
          <w:sz w:val="28"/>
          <w:szCs w:val="28"/>
        </w:rPr>
        <w:t>valore di continuità)</w:t>
      </w:r>
      <w:r w:rsidR="00416B06">
        <w:rPr>
          <w:sz w:val="28"/>
          <w:szCs w:val="28"/>
        </w:rPr>
        <w:t xml:space="preserve"> sia riservato anche ai soci anteriori alla presentazione della domanda, in caso di dissenso di una o più classi, il concordato è omologato</w:t>
      </w:r>
      <w:r w:rsidR="00905831">
        <w:rPr>
          <w:sz w:val="28"/>
          <w:szCs w:val="28"/>
        </w:rPr>
        <w:t xml:space="preserve"> se</w:t>
      </w:r>
      <w:r w:rsidR="00416B06">
        <w:rPr>
          <w:sz w:val="28"/>
          <w:szCs w:val="28"/>
        </w:rPr>
        <w:t>:</w:t>
      </w:r>
    </w:p>
    <w:p w14:paraId="50CAE831" w14:textId="6A6F3C58" w:rsidR="00416B06" w:rsidRDefault="00905831" w:rsidP="00416B06">
      <w:pPr>
        <w:pStyle w:val="Paragrafoelenco"/>
        <w:numPr>
          <w:ilvl w:val="2"/>
          <w:numId w:val="25"/>
        </w:numPr>
        <w:spacing w:line="360" w:lineRule="auto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il trattamento offerto a ciascuna classe dissenziente è almeno eguale a quello delle altre classi di eguale rango e migliore di quello offerto alle classi di rango inferiore, anche nel caso in cui “a tali classi” (quelle non opponenti) venisse destinato il valore assegnato ai soci</w:t>
      </w:r>
      <w:r w:rsidR="00D76DA7">
        <w:rPr>
          <w:sz w:val="28"/>
          <w:szCs w:val="28"/>
        </w:rPr>
        <w:t>;</w:t>
      </w:r>
    </w:p>
    <w:p w14:paraId="486ADD27" w14:textId="1A0C7466" w:rsidR="00A10B72" w:rsidRPr="00A10B72" w:rsidRDefault="00A10B72" w:rsidP="00A10B72">
      <w:pPr>
        <w:pStyle w:val="Paragrafoelenco"/>
        <w:spacing w:line="360" w:lineRule="auto"/>
        <w:ind w:left="1418"/>
        <w:jc w:val="center"/>
        <w:rPr>
          <w:rFonts w:ascii="Amasis MT Pro Black" w:hAnsi="Amasis MT Pro Black"/>
          <w:sz w:val="28"/>
          <w:szCs w:val="28"/>
        </w:rPr>
      </w:pPr>
      <w:r w:rsidRPr="00A10B72">
        <w:rPr>
          <w:rFonts w:ascii="Amasis MT Pro Black" w:hAnsi="Amasis MT Pro Black"/>
          <w:b/>
          <w:bCs/>
          <w:sz w:val="28"/>
          <w:szCs w:val="28"/>
        </w:rPr>
        <w:lastRenderedPageBreak/>
        <w:t>oppure</w:t>
      </w:r>
    </w:p>
    <w:p w14:paraId="6ADA2061" w14:textId="78A8FF77" w:rsidR="00A10B72" w:rsidRPr="00A10B72" w:rsidRDefault="00A10B72" w:rsidP="00A10B72">
      <w:pPr>
        <w:pStyle w:val="Paragrafoelenco"/>
        <w:spacing w:line="360" w:lineRule="auto"/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t>(in assenza di classi di rango pari o inferiore a quella dissenziente, e cioè se la classe dissenziente è quella posta immediatamente prima dei soci)</w:t>
      </w:r>
    </w:p>
    <w:p w14:paraId="6CD865F9" w14:textId="1A564B0A" w:rsidR="00D76DA7" w:rsidRPr="00416B06" w:rsidRDefault="00D76DA7" w:rsidP="00416B06">
      <w:pPr>
        <w:pStyle w:val="Paragrafoelenco"/>
        <w:numPr>
          <w:ilvl w:val="2"/>
          <w:numId w:val="25"/>
        </w:numPr>
        <w:spacing w:line="360" w:lineRule="auto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“il valore” (assoluto o in percentuale?) destinato al soddisfacimento dei creditori appartenenti alla classe dissenziente è superiore a quello “complessivamente riservato ai soci.</w:t>
      </w:r>
    </w:p>
    <w:p w14:paraId="2DD44EFE" w14:textId="7B6E438B" w:rsidR="00ED102A" w:rsidRPr="00E62E2C" w:rsidRDefault="00277681" w:rsidP="00277681">
      <w:pPr>
        <w:spacing w:line="360" w:lineRule="auto"/>
        <w:ind w:firstLine="708"/>
        <w:jc w:val="both"/>
        <w:rPr>
          <w:sz w:val="28"/>
          <w:szCs w:val="28"/>
        </w:rPr>
      </w:pPr>
      <w:r w:rsidRPr="00277681">
        <w:rPr>
          <w:sz w:val="28"/>
          <w:szCs w:val="28"/>
        </w:rPr>
      </w:r>
      <w:r w:rsidRPr="00277681">
        <w:rPr>
          <w:sz w:val="28"/>
          <w:szCs w:val="28"/>
        </w:rPr>
        <w:instrText xml:space="preserve"/>
      </w:r>
      <w:r w:rsidRPr="00277681">
        <w:rPr>
          <w:sz w:val="28"/>
          <w:szCs w:val="28"/>
        </w:rPr>
      </w:r>
      <w:r w:rsidRPr="00277681">
        <w:rPr>
          <w:sz w:val="28"/>
          <w:szCs w:val="28"/>
        </w:rPr>
      </w:r>
      <w:r w:rsidRPr="00277681">
        <w:rPr>
          <w:noProof/>
          <w:sz w:val="28"/>
          <w:szCs w:val="28"/>
        </w:rPr>
        <w:t> </w:t>
      </w:r>
      <w:r w:rsidRPr="00277681">
        <w:rPr>
          <w:noProof/>
          <w:sz w:val="28"/>
          <w:szCs w:val="28"/>
        </w:rPr>
        <w:t> </w:t>
      </w:r>
      <w:r w:rsidRPr="00277681">
        <w:rPr>
          <w:noProof/>
          <w:sz w:val="28"/>
          <w:szCs w:val="28"/>
        </w:rPr>
        <w:t> </w:t>
      </w:r>
      <w:r w:rsidRPr="00277681">
        <w:rPr>
          <w:noProof/>
          <w:sz w:val="28"/>
          <w:szCs w:val="28"/>
        </w:rPr>
        <w:t> </w:t>
      </w:r>
      <w:r w:rsidRPr="00277681">
        <w:rPr>
          <w:noProof/>
          <w:sz w:val="28"/>
          <w:szCs w:val="28"/>
        </w:rPr>
        <w:t> </w:t>
      </w:r>
      <w:r w:rsidRPr="00277681">
        <w:rPr>
          <w:sz w:val="28"/>
          <w:szCs w:val="28"/>
        </w:rPr>
      </w:r>
    </w:p>
    <w:sectPr w:rsidR="00ED102A" w:rsidRPr="00E62E2C" w:rsidSect="00DA00A9"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FA62" w14:textId="77777777" w:rsidR="00995CF0" w:rsidRDefault="00995CF0" w:rsidP="00995CF0">
      <w:r>
        <w:separator/>
      </w:r>
    </w:p>
  </w:endnote>
  <w:endnote w:type="continuationSeparator" w:id="0">
    <w:p w14:paraId="2AFFD82A" w14:textId="77777777" w:rsidR="00995CF0" w:rsidRDefault="00995CF0" w:rsidP="0099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440064"/>
      <w:docPartObj>
        <w:docPartGallery w:val="Page Numbers (Bottom of Page)"/>
        <w:docPartUnique/>
      </w:docPartObj>
    </w:sdtPr>
    <w:sdtEndPr/>
    <w:sdtContent>
      <w:p w14:paraId="455F757E" w14:textId="63519264" w:rsidR="00995CF0" w:rsidRDefault="00995CF0">
        <w:pPr>
          <w:pStyle w:val="Pidipagin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9D4667F" wp14:editId="3663C77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6CD860" w14:textId="77777777" w:rsidR="00995CF0" w:rsidRDefault="00995CF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9D4667F" id="Gruppo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46CD860" w14:textId="77777777" w:rsidR="00995CF0" w:rsidRDefault="00995CF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23D6" w14:textId="77777777" w:rsidR="00995CF0" w:rsidRDefault="00995CF0" w:rsidP="00995CF0">
      <w:r>
        <w:separator/>
      </w:r>
    </w:p>
  </w:footnote>
  <w:footnote w:type="continuationSeparator" w:id="0">
    <w:p w14:paraId="6D1BE00D" w14:textId="77777777" w:rsidR="00995CF0" w:rsidRDefault="00995CF0" w:rsidP="0099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9D8"/>
    <w:multiLevelType w:val="hybridMultilevel"/>
    <w:tmpl w:val="1862CD52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A6F04"/>
    <w:multiLevelType w:val="hybridMultilevel"/>
    <w:tmpl w:val="18BADDD2"/>
    <w:lvl w:ilvl="0" w:tplc="141A6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E8294F"/>
    <w:multiLevelType w:val="hybridMultilevel"/>
    <w:tmpl w:val="E76A942A"/>
    <w:lvl w:ilvl="0" w:tplc="04100017">
      <w:start w:val="1"/>
      <w:numFmt w:val="lowerLetter"/>
      <w:lvlText w:val="%1)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72A4C95"/>
    <w:multiLevelType w:val="hybridMultilevel"/>
    <w:tmpl w:val="D1A68646"/>
    <w:lvl w:ilvl="0" w:tplc="B3626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9164F"/>
    <w:multiLevelType w:val="hybridMultilevel"/>
    <w:tmpl w:val="330C9EFA"/>
    <w:lvl w:ilvl="0" w:tplc="EBE8E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794969"/>
    <w:multiLevelType w:val="hybridMultilevel"/>
    <w:tmpl w:val="05F629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B3806"/>
    <w:multiLevelType w:val="hybridMultilevel"/>
    <w:tmpl w:val="F88A8670"/>
    <w:lvl w:ilvl="0" w:tplc="2E749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2E3749"/>
    <w:multiLevelType w:val="hybridMultilevel"/>
    <w:tmpl w:val="2EB640EC"/>
    <w:lvl w:ilvl="0" w:tplc="FFFFFFFF">
      <w:numFmt w:val="bullet"/>
      <w:lvlText w:val=""/>
      <w:lvlJc w:val="left"/>
      <w:pPr>
        <w:ind w:left="213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7854F45"/>
    <w:multiLevelType w:val="hybridMultilevel"/>
    <w:tmpl w:val="DEB44664"/>
    <w:lvl w:ilvl="0" w:tplc="BB403A3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84925E8"/>
    <w:multiLevelType w:val="hybridMultilevel"/>
    <w:tmpl w:val="23329A2C"/>
    <w:lvl w:ilvl="0" w:tplc="F4B0BD2A">
      <w:numFmt w:val="bullet"/>
      <w:lvlText w:val=""/>
      <w:lvlJc w:val="left"/>
      <w:pPr>
        <w:ind w:left="2138" w:hanging="360"/>
      </w:pPr>
      <w:rPr>
        <w:rFonts w:ascii="Wingdings" w:eastAsia="Times New Roman" w:hAnsi="Wingdings" w:cs="Times New Roman" w:hint="default"/>
      </w:rPr>
    </w:lvl>
    <w:lvl w:ilvl="1" w:tplc="F4B0BD2A">
      <w:numFmt w:val="bullet"/>
      <w:lvlText w:val=""/>
      <w:lvlJc w:val="left"/>
      <w:pPr>
        <w:ind w:left="2858" w:hanging="360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C41059A"/>
    <w:multiLevelType w:val="hybridMultilevel"/>
    <w:tmpl w:val="91BA1788"/>
    <w:lvl w:ilvl="0" w:tplc="272E6694">
      <w:numFmt w:val="bullet"/>
      <w:lvlText w:val="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2C4B61FD"/>
    <w:multiLevelType w:val="hybridMultilevel"/>
    <w:tmpl w:val="CF2C8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348BB"/>
    <w:multiLevelType w:val="hybridMultilevel"/>
    <w:tmpl w:val="DE5025C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D542CD5"/>
    <w:multiLevelType w:val="hybridMultilevel"/>
    <w:tmpl w:val="3D52DBA8"/>
    <w:lvl w:ilvl="0" w:tplc="04100017">
      <w:start w:val="1"/>
      <w:numFmt w:val="lowerLetter"/>
      <w:lvlText w:val="%1)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31431D6F"/>
    <w:multiLevelType w:val="hybridMultilevel"/>
    <w:tmpl w:val="D43A7262"/>
    <w:lvl w:ilvl="0" w:tplc="04100011">
      <w:start w:val="1"/>
      <w:numFmt w:val="decimal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2C44B0"/>
    <w:multiLevelType w:val="hybridMultilevel"/>
    <w:tmpl w:val="9D846DE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C25E2CC4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492CEF"/>
    <w:multiLevelType w:val="hybridMultilevel"/>
    <w:tmpl w:val="25580236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A047AC4"/>
    <w:multiLevelType w:val="hybridMultilevel"/>
    <w:tmpl w:val="21CCF006"/>
    <w:lvl w:ilvl="0" w:tplc="D2942FE8">
      <w:numFmt w:val="bullet"/>
      <w:lvlText w:val=""/>
      <w:lvlJc w:val="left"/>
      <w:pPr>
        <w:ind w:left="213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B76709C"/>
    <w:multiLevelType w:val="hybridMultilevel"/>
    <w:tmpl w:val="97C62F68"/>
    <w:lvl w:ilvl="0" w:tplc="FFFFFFFF">
      <w:numFmt w:val="bullet"/>
      <w:lvlText w:val=""/>
      <w:lvlJc w:val="left"/>
      <w:pPr>
        <w:ind w:left="2138" w:hanging="360"/>
      </w:pPr>
      <w:rPr>
        <w:rFonts w:ascii="Wingdings" w:eastAsia="Times New Roman" w:hAnsi="Wingdings" w:cs="Times New Roman" w:hint="default"/>
      </w:rPr>
    </w:lvl>
    <w:lvl w:ilvl="1" w:tplc="D2942FE8">
      <w:numFmt w:val="bullet"/>
      <w:lvlText w:val=""/>
      <w:lvlJc w:val="left"/>
      <w:pPr>
        <w:ind w:left="2858" w:hanging="36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3E2B26EC"/>
    <w:multiLevelType w:val="hybridMultilevel"/>
    <w:tmpl w:val="86E8F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95DE9"/>
    <w:multiLevelType w:val="hybridMultilevel"/>
    <w:tmpl w:val="B4467BEC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CAC72A6">
      <w:numFmt w:val="bullet"/>
      <w:lvlText w:val="•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4254F"/>
    <w:multiLevelType w:val="hybridMultilevel"/>
    <w:tmpl w:val="5DD662DC"/>
    <w:lvl w:ilvl="0" w:tplc="575CC8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6641E2"/>
    <w:multiLevelType w:val="hybridMultilevel"/>
    <w:tmpl w:val="8FE830E6"/>
    <w:lvl w:ilvl="0" w:tplc="272E6694">
      <w:numFmt w:val="bullet"/>
      <w:lvlText w:val=""/>
      <w:lvlJc w:val="left"/>
      <w:pPr>
        <w:ind w:left="213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4BDD3052"/>
    <w:multiLevelType w:val="hybridMultilevel"/>
    <w:tmpl w:val="3968CD8E"/>
    <w:lvl w:ilvl="0" w:tplc="383E0E76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C807D37"/>
    <w:multiLevelType w:val="hybridMultilevel"/>
    <w:tmpl w:val="E00E02B6"/>
    <w:lvl w:ilvl="0" w:tplc="F4B0BD2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61D1E"/>
    <w:multiLevelType w:val="hybridMultilevel"/>
    <w:tmpl w:val="8C44B20E"/>
    <w:lvl w:ilvl="0" w:tplc="0410000B">
      <w:start w:val="1"/>
      <w:numFmt w:val="bullet"/>
      <w:lvlText w:val=""/>
      <w:lvlJc w:val="left"/>
      <w:pPr>
        <w:ind w:left="28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6" w15:restartNumberingAfterBreak="0">
    <w:nsid w:val="5BA2144D"/>
    <w:multiLevelType w:val="hybridMultilevel"/>
    <w:tmpl w:val="849E26A6"/>
    <w:lvl w:ilvl="0" w:tplc="1A4672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72E6694">
      <w:numFmt w:val="bullet"/>
      <w:lvlText w:val=""/>
      <w:lvlJc w:val="left"/>
      <w:pPr>
        <w:ind w:left="1938" w:hanging="51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5F7845"/>
    <w:multiLevelType w:val="hybridMultilevel"/>
    <w:tmpl w:val="5E8E099C"/>
    <w:lvl w:ilvl="0" w:tplc="04100017">
      <w:start w:val="1"/>
      <w:numFmt w:val="lowerLetter"/>
      <w:lvlText w:val="%1)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64460C28"/>
    <w:multiLevelType w:val="hybridMultilevel"/>
    <w:tmpl w:val="F102968E"/>
    <w:lvl w:ilvl="0" w:tplc="D598D7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EE4015"/>
    <w:multiLevelType w:val="hybridMultilevel"/>
    <w:tmpl w:val="FA66CE9A"/>
    <w:lvl w:ilvl="0" w:tplc="3B44EA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D65CCC"/>
    <w:multiLevelType w:val="hybridMultilevel"/>
    <w:tmpl w:val="6A360AD2"/>
    <w:lvl w:ilvl="0" w:tplc="75A010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D30D0"/>
    <w:multiLevelType w:val="hybridMultilevel"/>
    <w:tmpl w:val="9C249642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D5E70F2"/>
    <w:multiLevelType w:val="hybridMultilevel"/>
    <w:tmpl w:val="482406FE"/>
    <w:lvl w:ilvl="0" w:tplc="59D843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29606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35397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7678601">
    <w:abstractNumId w:val="6"/>
  </w:num>
  <w:num w:numId="4" w16cid:durableId="1600216276">
    <w:abstractNumId w:val="1"/>
  </w:num>
  <w:num w:numId="5" w16cid:durableId="16015985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00328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4031778">
    <w:abstractNumId w:val="10"/>
  </w:num>
  <w:num w:numId="8" w16cid:durableId="9753383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6052003">
    <w:abstractNumId w:val="4"/>
  </w:num>
  <w:num w:numId="10" w16cid:durableId="736587299">
    <w:abstractNumId w:val="0"/>
  </w:num>
  <w:num w:numId="11" w16cid:durableId="1907954980">
    <w:abstractNumId w:val="21"/>
  </w:num>
  <w:num w:numId="12" w16cid:durableId="491602356">
    <w:abstractNumId w:val="27"/>
  </w:num>
  <w:num w:numId="13" w16cid:durableId="1543134574">
    <w:abstractNumId w:val="2"/>
  </w:num>
  <w:num w:numId="14" w16cid:durableId="1919048081">
    <w:abstractNumId w:val="11"/>
  </w:num>
  <w:num w:numId="15" w16cid:durableId="2043710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7828663">
    <w:abstractNumId w:val="19"/>
  </w:num>
  <w:num w:numId="17" w16cid:durableId="1301493236">
    <w:abstractNumId w:val="26"/>
  </w:num>
  <w:num w:numId="18" w16cid:durableId="1537934904">
    <w:abstractNumId w:val="18"/>
  </w:num>
  <w:num w:numId="19" w16cid:durableId="1843545283">
    <w:abstractNumId w:val="17"/>
  </w:num>
  <w:num w:numId="20" w16cid:durableId="1261791897">
    <w:abstractNumId w:val="30"/>
  </w:num>
  <w:num w:numId="21" w16cid:durableId="1084762912">
    <w:abstractNumId w:val="7"/>
  </w:num>
  <w:num w:numId="22" w16cid:durableId="2026321401">
    <w:abstractNumId w:val="3"/>
  </w:num>
  <w:num w:numId="23" w16cid:durableId="2038768457">
    <w:abstractNumId w:val="20"/>
  </w:num>
  <w:num w:numId="24" w16cid:durableId="1760905401">
    <w:abstractNumId w:val="12"/>
  </w:num>
  <w:num w:numId="25" w16cid:durableId="1602684037">
    <w:abstractNumId w:val="15"/>
  </w:num>
  <w:num w:numId="26" w16cid:durableId="628051164">
    <w:abstractNumId w:val="31"/>
  </w:num>
  <w:num w:numId="27" w16cid:durableId="1989555230">
    <w:abstractNumId w:val="23"/>
  </w:num>
  <w:num w:numId="28" w16cid:durableId="209921038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83462752">
    <w:abstractNumId w:val="24"/>
  </w:num>
  <w:num w:numId="30" w16cid:durableId="1426655584">
    <w:abstractNumId w:val="28"/>
  </w:num>
  <w:num w:numId="31" w16cid:durableId="1746029580">
    <w:abstractNumId w:val="9"/>
  </w:num>
  <w:num w:numId="32" w16cid:durableId="1417749830">
    <w:abstractNumId w:val="16"/>
  </w:num>
  <w:num w:numId="33" w16cid:durableId="2000427797">
    <w:abstractNumId w:val="5"/>
  </w:num>
  <w:num w:numId="34" w16cid:durableId="382678782">
    <w:abstractNumId w:val="25"/>
  </w:num>
  <w:num w:numId="35" w16cid:durableId="1028411061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E8"/>
    <w:rsid w:val="000005D8"/>
    <w:rsid w:val="00001CD3"/>
    <w:rsid w:val="00002097"/>
    <w:rsid w:val="00003DFA"/>
    <w:rsid w:val="000116EF"/>
    <w:rsid w:val="00015C17"/>
    <w:rsid w:val="0002199C"/>
    <w:rsid w:val="000249C7"/>
    <w:rsid w:val="000256D4"/>
    <w:rsid w:val="00032ABA"/>
    <w:rsid w:val="00035C1B"/>
    <w:rsid w:val="00042A62"/>
    <w:rsid w:val="0004736D"/>
    <w:rsid w:val="00050F47"/>
    <w:rsid w:val="00054572"/>
    <w:rsid w:val="00056A79"/>
    <w:rsid w:val="00062017"/>
    <w:rsid w:val="0007108F"/>
    <w:rsid w:val="00072E18"/>
    <w:rsid w:val="00073F37"/>
    <w:rsid w:val="00077996"/>
    <w:rsid w:val="00084BAA"/>
    <w:rsid w:val="0009161A"/>
    <w:rsid w:val="00091B2B"/>
    <w:rsid w:val="00092481"/>
    <w:rsid w:val="00096879"/>
    <w:rsid w:val="000A322F"/>
    <w:rsid w:val="000A3BD5"/>
    <w:rsid w:val="000A4270"/>
    <w:rsid w:val="000A61BE"/>
    <w:rsid w:val="000C1635"/>
    <w:rsid w:val="000C3304"/>
    <w:rsid w:val="000C6700"/>
    <w:rsid w:val="000D3796"/>
    <w:rsid w:val="000D55E3"/>
    <w:rsid w:val="000E0988"/>
    <w:rsid w:val="000E594C"/>
    <w:rsid w:val="000F4D37"/>
    <w:rsid w:val="000F72F9"/>
    <w:rsid w:val="000F791E"/>
    <w:rsid w:val="000F7E1D"/>
    <w:rsid w:val="001004C0"/>
    <w:rsid w:val="0010129F"/>
    <w:rsid w:val="00102724"/>
    <w:rsid w:val="0011002D"/>
    <w:rsid w:val="00114394"/>
    <w:rsid w:val="00114555"/>
    <w:rsid w:val="00116ABB"/>
    <w:rsid w:val="00123CBB"/>
    <w:rsid w:val="001365A3"/>
    <w:rsid w:val="00136E42"/>
    <w:rsid w:val="00146202"/>
    <w:rsid w:val="001471C3"/>
    <w:rsid w:val="00151F35"/>
    <w:rsid w:val="00152903"/>
    <w:rsid w:val="001531B4"/>
    <w:rsid w:val="001532F4"/>
    <w:rsid w:val="00154399"/>
    <w:rsid w:val="001579F7"/>
    <w:rsid w:val="00157C7B"/>
    <w:rsid w:val="00163565"/>
    <w:rsid w:val="00165B77"/>
    <w:rsid w:val="001703E9"/>
    <w:rsid w:val="0017114A"/>
    <w:rsid w:val="001724A9"/>
    <w:rsid w:val="001724ED"/>
    <w:rsid w:val="0017470F"/>
    <w:rsid w:val="00176F34"/>
    <w:rsid w:val="00177A3C"/>
    <w:rsid w:val="00177E06"/>
    <w:rsid w:val="001809D1"/>
    <w:rsid w:val="0018262A"/>
    <w:rsid w:val="00183378"/>
    <w:rsid w:val="00192CF0"/>
    <w:rsid w:val="001976B4"/>
    <w:rsid w:val="001A1E84"/>
    <w:rsid w:val="001C637D"/>
    <w:rsid w:val="001C7E1E"/>
    <w:rsid w:val="001D0490"/>
    <w:rsid w:val="001D43BB"/>
    <w:rsid w:val="001D5EA7"/>
    <w:rsid w:val="001D72FF"/>
    <w:rsid w:val="001E2F18"/>
    <w:rsid w:val="001E3A2F"/>
    <w:rsid w:val="001E7CA2"/>
    <w:rsid w:val="001F7214"/>
    <w:rsid w:val="00201249"/>
    <w:rsid w:val="00204781"/>
    <w:rsid w:val="00205541"/>
    <w:rsid w:val="00206215"/>
    <w:rsid w:val="0021310A"/>
    <w:rsid w:val="00216BC6"/>
    <w:rsid w:val="002175F0"/>
    <w:rsid w:val="00217E97"/>
    <w:rsid w:val="00223792"/>
    <w:rsid w:val="00226D1D"/>
    <w:rsid w:val="00230EB6"/>
    <w:rsid w:val="00234C1D"/>
    <w:rsid w:val="0024254B"/>
    <w:rsid w:val="00247801"/>
    <w:rsid w:val="00247C97"/>
    <w:rsid w:val="00250059"/>
    <w:rsid w:val="00262B94"/>
    <w:rsid w:val="002641FF"/>
    <w:rsid w:val="00270F76"/>
    <w:rsid w:val="00274948"/>
    <w:rsid w:val="00276AAA"/>
    <w:rsid w:val="00277681"/>
    <w:rsid w:val="00277EAA"/>
    <w:rsid w:val="00280ED0"/>
    <w:rsid w:val="00284640"/>
    <w:rsid w:val="00284E17"/>
    <w:rsid w:val="0028533C"/>
    <w:rsid w:val="00286A20"/>
    <w:rsid w:val="00287B31"/>
    <w:rsid w:val="00291039"/>
    <w:rsid w:val="002953E2"/>
    <w:rsid w:val="00295765"/>
    <w:rsid w:val="002A5D9B"/>
    <w:rsid w:val="002A7B1D"/>
    <w:rsid w:val="002B396B"/>
    <w:rsid w:val="002B5C57"/>
    <w:rsid w:val="002B7846"/>
    <w:rsid w:val="002B786D"/>
    <w:rsid w:val="002C03C4"/>
    <w:rsid w:val="002D311D"/>
    <w:rsid w:val="002D39CF"/>
    <w:rsid w:val="002E680F"/>
    <w:rsid w:val="002F4918"/>
    <w:rsid w:val="002F542D"/>
    <w:rsid w:val="002F69E1"/>
    <w:rsid w:val="002F7328"/>
    <w:rsid w:val="00301A17"/>
    <w:rsid w:val="00301B3C"/>
    <w:rsid w:val="00302817"/>
    <w:rsid w:val="00303525"/>
    <w:rsid w:val="0030508F"/>
    <w:rsid w:val="00305CB9"/>
    <w:rsid w:val="00311829"/>
    <w:rsid w:val="00311D5F"/>
    <w:rsid w:val="00313EFB"/>
    <w:rsid w:val="00314418"/>
    <w:rsid w:val="003159E5"/>
    <w:rsid w:val="00317A4F"/>
    <w:rsid w:val="0032483E"/>
    <w:rsid w:val="00331F63"/>
    <w:rsid w:val="003354A9"/>
    <w:rsid w:val="00337862"/>
    <w:rsid w:val="00340F8C"/>
    <w:rsid w:val="00345D07"/>
    <w:rsid w:val="00346F09"/>
    <w:rsid w:val="003475ED"/>
    <w:rsid w:val="00350961"/>
    <w:rsid w:val="003517CF"/>
    <w:rsid w:val="00354C58"/>
    <w:rsid w:val="00355CC8"/>
    <w:rsid w:val="00355DBA"/>
    <w:rsid w:val="00357E96"/>
    <w:rsid w:val="00362250"/>
    <w:rsid w:val="003645A9"/>
    <w:rsid w:val="00376F16"/>
    <w:rsid w:val="00377101"/>
    <w:rsid w:val="0038297C"/>
    <w:rsid w:val="0038302F"/>
    <w:rsid w:val="0038466B"/>
    <w:rsid w:val="00391465"/>
    <w:rsid w:val="00391818"/>
    <w:rsid w:val="0039321C"/>
    <w:rsid w:val="00393CBE"/>
    <w:rsid w:val="00394077"/>
    <w:rsid w:val="00394BC8"/>
    <w:rsid w:val="003960A8"/>
    <w:rsid w:val="003A090E"/>
    <w:rsid w:val="003A3ABC"/>
    <w:rsid w:val="003A49E6"/>
    <w:rsid w:val="003A6C89"/>
    <w:rsid w:val="003B1AD1"/>
    <w:rsid w:val="003B7372"/>
    <w:rsid w:val="003B7522"/>
    <w:rsid w:val="003C55F8"/>
    <w:rsid w:val="003D0CC6"/>
    <w:rsid w:val="003D0F08"/>
    <w:rsid w:val="003D2115"/>
    <w:rsid w:val="003D4062"/>
    <w:rsid w:val="003D42B7"/>
    <w:rsid w:val="003D6785"/>
    <w:rsid w:val="003E0459"/>
    <w:rsid w:val="003E053C"/>
    <w:rsid w:val="003E2831"/>
    <w:rsid w:val="003E48F6"/>
    <w:rsid w:val="003E6684"/>
    <w:rsid w:val="003F3EF9"/>
    <w:rsid w:val="003F48C5"/>
    <w:rsid w:val="003F4AAA"/>
    <w:rsid w:val="00403ADC"/>
    <w:rsid w:val="00403C2C"/>
    <w:rsid w:val="00405B48"/>
    <w:rsid w:val="00406F49"/>
    <w:rsid w:val="00416B06"/>
    <w:rsid w:val="00432133"/>
    <w:rsid w:val="004334AB"/>
    <w:rsid w:val="00435C25"/>
    <w:rsid w:val="00436E41"/>
    <w:rsid w:val="00436EFF"/>
    <w:rsid w:val="004403F6"/>
    <w:rsid w:val="004424AF"/>
    <w:rsid w:val="0044299D"/>
    <w:rsid w:val="0044626C"/>
    <w:rsid w:val="00451014"/>
    <w:rsid w:val="00452F9D"/>
    <w:rsid w:val="00453CFA"/>
    <w:rsid w:val="004622A3"/>
    <w:rsid w:val="004638D3"/>
    <w:rsid w:val="00470BEF"/>
    <w:rsid w:val="0047381C"/>
    <w:rsid w:val="00476118"/>
    <w:rsid w:val="004761AF"/>
    <w:rsid w:val="00476AD3"/>
    <w:rsid w:val="00477A2D"/>
    <w:rsid w:val="00477D5D"/>
    <w:rsid w:val="0048085F"/>
    <w:rsid w:val="00487067"/>
    <w:rsid w:val="00490178"/>
    <w:rsid w:val="00494486"/>
    <w:rsid w:val="004A2677"/>
    <w:rsid w:val="004A51DF"/>
    <w:rsid w:val="004B116D"/>
    <w:rsid w:val="004B3B21"/>
    <w:rsid w:val="004B48C5"/>
    <w:rsid w:val="004B7BC4"/>
    <w:rsid w:val="004C21FF"/>
    <w:rsid w:val="004C2C40"/>
    <w:rsid w:val="004C4B5E"/>
    <w:rsid w:val="004D17B8"/>
    <w:rsid w:val="004D23FA"/>
    <w:rsid w:val="004D2843"/>
    <w:rsid w:val="004D3509"/>
    <w:rsid w:val="004D6781"/>
    <w:rsid w:val="004D79E8"/>
    <w:rsid w:val="004E1BE8"/>
    <w:rsid w:val="004E3167"/>
    <w:rsid w:val="004E52AC"/>
    <w:rsid w:val="004E68C8"/>
    <w:rsid w:val="004F2004"/>
    <w:rsid w:val="004F209B"/>
    <w:rsid w:val="004F72C3"/>
    <w:rsid w:val="0050083E"/>
    <w:rsid w:val="00502D7E"/>
    <w:rsid w:val="00506D0E"/>
    <w:rsid w:val="00510D9C"/>
    <w:rsid w:val="005125BB"/>
    <w:rsid w:val="0052542A"/>
    <w:rsid w:val="00531932"/>
    <w:rsid w:val="00533193"/>
    <w:rsid w:val="005335A7"/>
    <w:rsid w:val="0054421C"/>
    <w:rsid w:val="005446D6"/>
    <w:rsid w:val="00544DFA"/>
    <w:rsid w:val="00552B86"/>
    <w:rsid w:val="00555B05"/>
    <w:rsid w:val="00566A48"/>
    <w:rsid w:val="005724F9"/>
    <w:rsid w:val="005765BB"/>
    <w:rsid w:val="0058019F"/>
    <w:rsid w:val="00585446"/>
    <w:rsid w:val="00587B7D"/>
    <w:rsid w:val="00592D38"/>
    <w:rsid w:val="00593D95"/>
    <w:rsid w:val="00594C16"/>
    <w:rsid w:val="00597B13"/>
    <w:rsid w:val="005A204B"/>
    <w:rsid w:val="005A35FB"/>
    <w:rsid w:val="005B28EF"/>
    <w:rsid w:val="005B651E"/>
    <w:rsid w:val="005C7928"/>
    <w:rsid w:val="005C7CAD"/>
    <w:rsid w:val="005D42F6"/>
    <w:rsid w:val="005D5312"/>
    <w:rsid w:val="005E0DB1"/>
    <w:rsid w:val="005E1B13"/>
    <w:rsid w:val="005E244E"/>
    <w:rsid w:val="005E25CF"/>
    <w:rsid w:val="005E2B30"/>
    <w:rsid w:val="005E7F7B"/>
    <w:rsid w:val="005F0CC6"/>
    <w:rsid w:val="005F1133"/>
    <w:rsid w:val="005F6E58"/>
    <w:rsid w:val="005F7400"/>
    <w:rsid w:val="006014E5"/>
    <w:rsid w:val="00602652"/>
    <w:rsid w:val="00611552"/>
    <w:rsid w:val="00614C3C"/>
    <w:rsid w:val="00617113"/>
    <w:rsid w:val="00621060"/>
    <w:rsid w:val="00621A47"/>
    <w:rsid w:val="00622AA8"/>
    <w:rsid w:val="00624E5E"/>
    <w:rsid w:val="006260FB"/>
    <w:rsid w:val="006306C5"/>
    <w:rsid w:val="00631249"/>
    <w:rsid w:val="00631F2D"/>
    <w:rsid w:val="0063439F"/>
    <w:rsid w:val="00640927"/>
    <w:rsid w:val="00640E98"/>
    <w:rsid w:val="00641DE2"/>
    <w:rsid w:val="006420D7"/>
    <w:rsid w:val="00642C8C"/>
    <w:rsid w:val="0064626E"/>
    <w:rsid w:val="006538ED"/>
    <w:rsid w:val="0065638F"/>
    <w:rsid w:val="00657405"/>
    <w:rsid w:val="00657E3A"/>
    <w:rsid w:val="00661016"/>
    <w:rsid w:val="00661D90"/>
    <w:rsid w:val="00663FDA"/>
    <w:rsid w:val="00664377"/>
    <w:rsid w:val="00667375"/>
    <w:rsid w:val="006678C6"/>
    <w:rsid w:val="0067300F"/>
    <w:rsid w:val="00673774"/>
    <w:rsid w:val="00674844"/>
    <w:rsid w:val="00675D32"/>
    <w:rsid w:val="00677039"/>
    <w:rsid w:val="00677BE2"/>
    <w:rsid w:val="006805A5"/>
    <w:rsid w:val="00681C93"/>
    <w:rsid w:val="00681D88"/>
    <w:rsid w:val="00687C5D"/>
    <w:rsid w:val="00692408"/>
    <w:rsid w:val="00693645"/>
    <w:rsid w:val="00696068"/>
    <w:rsid w:val="006A2FBE"/>
    <w:rsid w:val="006A5AF1"/>
    <w:rsid w:val="006A5E62"/>
    <w:rsid w:val="006A7623"/>
    <w:rsid w:val="006B00B1"/>
    <w:rsid w:val="006D16E8"/>
    <w:rsid w:val="006D3861"/>
    <w:rsid w:val="006D4B53"/>
    <w:rsid w:val="006D68ED"/>
    <w:rsid w:val="006E655C"/>
    <w:rsid w:val="006E6599"/>
    <w:rsid w:val="006F1BB9"/>
    <w:rsid w:val="006F5444"/>
    <w:rsid w:val="006F563D"/>
    <w:rsid w:val="006F5D2B"/>
    <w:rsid w:val="0070240A"/>
    <w:rsid w:val="0070371C"/>
    <w:rsid w:val="00703BE8"/>
    <w:rsid w:val="00714913"/>
    <w:rsid w:val="007165B8"/>
    <w:rsid w:val="00721278"/>
    <w:rsid w:val="007252CB"/>
    <w:rsid w:val="007268B1"/>
    <w:rsid w:val="007315D2"/>
    <w:rsid w:val="0073227E"/>
    <w:rsid w:val="00733C19"/>
    <w:rsid w:val="00733FAC"/>
    <w:rsid w:val="00737BC5"/>
    <w:rsid w:val="0074051D"/>
    <w:rsid w:val="00747993"/>
    <w:rsid w:val="00751D9D"/>
    <w:rsid w:val="007554D2"/>
    <w:rsid w:val="0075658C"/>
    <w:rsid w:val="00762E41"/>
    <w:rsid w:val="00770464"/>
    <w:rsid w:val="00771364"/>
    <w:rsid w:val="007753D8"/>
    <w:rsid w:val="00777789"/>
    <w:rsid w:val="007862AC"/>
    <w:rsid w:val="00791EF3"/>
    <w:rsid w:val="00794B42"/>
    <w:rsid w:val="007A24DB"/>
    <w:rsid w:val="007B2408"/>
    <w:rsid w:val="007B545B"/>
    <w:rsid w:val="007B695A"/>
    <w:rsid w:val="007C0449"/>
    <w:rsid w:val="007C24A1"/>
    <w:rsid w:val="007C4EA6"/>
    <w:rsid w:val="007C511A"/>
    <w:rsid w:val="007C6611"/>
    <w:rsid w:val="007C7789"/>
    <w:rsid w:val="007C7C60"/>
    <w:rsid w:val="007D53BB"/>
    <w:rsid w:val="007D5B43"/>
    <w:rsid w:val="007D7B4D"/>
    <w:rsid w:val="007E00F6"/>
    <w:rsid w:val="007E319B"/>
    <w:rsid w:val="007E6D34"/>
    <w:rsid w:val="007F235B"/>
    <w:rsid w:val="007F772B"/>
    <w:rsid w:val="00800850"/>
    <w:rsid w:val="00806D8B"/>
    <w:rsid w:val="00813AD7"/>
    <w:rsid w:val="00816B5C"/>
    <w:rsid w:val="00821F88"/>
    <w:rsid w:val="00822387"/>
    <w:rsid w:val="008312B7"/>
    <w:rsid w:val="00831507"/>
    <w:rsid w:val="00834A32"/>
    <w:rsid w:val="008444F8"/>
    <w:rsid w:val="00846A9F"/>
    <w:rsid w:val="008476C0"/>
    <w:rsid w:val="0085050C"/>
    <w:rsid w:val="00857BB2"/>
    <w:rsid w:val="008632FA"/>
    <w:rsid w:val="00866FAD"/>
    <w:rsid w:val="00874A1A"/>
    <w:rsid w:val="00874C18"/>
    <w:rsid w:val="00875BC6"/>
    <w:rsid w:val="0087746B"/>
    <w:rsid w:val="00882056"/>
    <w:rsid w:val="00883E45"/>
    <w:rsid w:val="00885A78"/>
    <w:rsid w:val="0089178F"/>
    <w:rsid w:val="00892B55"/>
    <w:rsid w:val="008A04BF"/>
    <w:rsid w:val="008A0DBF"/>
    <w:rsid w:val="008A2F53"/>
    <w:rsid w:val="008A3628"/>
    <w:rsid w:val="008A36FB"/>
    <w:rsid w:val="008A5607"/>
    <w:rsid w:val="008A630A"/>
    <w:rsid w:val="008A78D3"/>
    <w:rsid w:val="008B20FB"/>
    <w:rsid w:val="008B708F"/>
    <w:rsid w:val="008B7D11"/>
    <w:rsid w:val="008C3DDB"/>
    <w:rsid w:val="008C705F"/>
    <w:rsid w:val="008D456B"/>
    <w:rsid w:val="008D68C3"/>
    <w:rsid w:val="008D6D47"/>
    <w:rsid w:val="008E7816"/>
    <w:rsid w:val="008F1F8D"/>
    <w:rsid w:val="008F51B9"/>
    <w:rsid w:val="008F6CB8"/>
    <w:rsid w:val="009014EC"/>
    <w:rsid w:val="00904249"/>
    <w:rsid w:val="00905831"/>
    <w:rsid w:val="009058D2"/>
    <w:rsid w:val="009072A7"/>
    <w:rsid w:val="0092188E"/>
    <w:rsid w:val="00921AD5"/>
    <w:rsid w:val="00924456"/>
    <w:rsid w:val="009348E8"/>
    <w:rsid w:val="00934E02"/>
    <w:rsid w:val="009377A5"/>
    <w:rsid w:val="00943E8D"/>
    <w:rsid w:val="009467DB"/>
    <w:rsid w:val="009503DC"/>
    <w:rsid w:val="00951B12"/>
    <w:rsid w:val="00954C0C"/>
    <w:rsid w:val="0095678C"/>
    <w:rsid w:val="00957537"/>
    <w:rsid w:val="00963B7D"/>
    <w:rsid w:val="00964597"/>
    <w:rsid w:val="009646A9"/>
    <w:rsid w:val="00966A27"/>
    <w:rsid w:val="00972F7D"/>
    <w:rsid w:val="009737C6"/>
    <w:rsid w:val="0097401F"/>
    <w:rsid w:val="00974933"/>
    <w:rsid w:val="00976F84"/>
    <w:rsid w:val="00982D58"/>
    <w:rsid w:val="00983538"/>
    <w:rsid w:val="009844C7"/>
    <w:rsid w:val="00984A77"/>
    <w:rsid w:val="00985733"/>
    <w:rsid w:val="009909CE"/>
    <w:rsid w:val="00995CF0"/>
    <w:rsid w:val="009A5D53"/>
    <w:rsid w:val="009A626D"/>
    <w:rsid w:val="009A6F3F"/>
    <w:rsid w:val="009B1190"/>
    <w:rsid w:val="009B1CD8"/>
    <w:rsid w:val="009C4924"/>
    <w:rsid w:val="009D2EFD"/>
    <w:rsid w:val="009D3C02"/>
    <w:rsid w:val="009E05AF"/>
    <w:rsid w:val="009E3429"/>
    <w:rsid w:val="009E4042"/>
    <w:rsid w:val="009E4638"/>
    <w:rsid w:val="009E508A"/>
    <w:rsid w:val="009E7C02"/>
    <w:rsid w:val="009F0D5B"/>
    <w:rsid w:val="009F183A"/>
    <w:rsid w:val="009F3C92"/>
    <w:rsid w:val="00A00220"/>
    <w:rsid w:val="00A005F8"/>
    <w:rsid w:val="00A01477"/>
    <w:rsid w:val="00A03C24"/>
    <w:rsid w:val="00A060AD"/>
    <w:rsid w:val="00A10B72"/>
    <w:rsid w:val="00A111D3"/>
    <w:rsid w:val="00A221F6"/>
    <w:rsid w:val="00A241BA"/>
    <w:rsid w:val="00A277AF"/>
    <w:rsid w:val="00A3052B"/>
    <w:rsid w:val="00A40D25"/>
    <w:rsid w:val="00A41AA5"/>
    <w:rsid w:val="00A41D60"/>
    <w:rsid w:val="00A42043"/>
    <w:rsid w:val="00A443AA"/>
    <w:rsid w:val="00A4547C"/>
    <w:rsid w:val="00A57776"/>
    <w:rsid w:val="00A622AB"/>
    <w:rsid w:val="00A645E8"/>
    <w:rsid w:val="00A67602"/>
    <w:rsid w:val="00A71109"/>
    <w:rsid w:val="00A71595"/>
    <w:rsid w:val="00A715D0"/>
    <w:rsid w:val="00A7328F"/>
    <w:rsid w:val="00A7605E"/>
    <w:rsid w:val="00A76EA4"/>
    <w:rsid w:val="00A80700"/>
    <w:rsid w:val="00A81C34"/>
    <w:rsid w:val="00A81FC8"/>
    <w:rsid w:val="00A830D5"/>
    <w:rsid w:val="00A84309"/>
    <w:rsid w:val="00A844EE"/>
    <w:rsid w:val="00A910F6"/>
    <w:rsid w:val="00A91470"/>
    <w:rsid w:val="00A923C4"/>
    <w:rsid w:val="00A97CBC"/>
    <w:rsid w:val="00AA5402"/>
    <w:rsid w:val="00AB3156"/>
    <w:rsid w:val="00AB3340"/>
    <w:rsid w:val="00AB43CB"/>
    <w:rsid w:val="00AB4B01"/>
    <w:rsid w:val="00AB5A85"/>
    <w:rsid w:val="00AC0A70"/>
    <w:rsid w:val="00AC0FD0"/>
    <w:rsid w:val="00AC1895"/>
    <w:rsid w:val="00AD4E1D"/>
    <w:rsid w:val="00AD5436"/>
    <w:rsid w:val="00AD59B4"/>
    <w:rsid w:val="00AD6575"/>
    <w:rsid w:val="00AD7077"/>
    <w:rsid w:val="00AE3B36"/>
    <w:rsid w:val="00AF3E97"/>
    <w:rsid w:val="00AF538D"/>
    <w:rsid w:val="00B0314D"/>
    <w:rsid w:val="00B101CB"/>
    <w:rsid w:val="00B10365"/>
    <w:rsid w:val="00B10E65"/>
    <w:rsid w:val="00B127EE"/>
    <w:rsid w:val="00B13052"/>
    <w:rsid w:val="00B1328F"/>
    <w:rsid w:val="00B15C65"/>
    <w:rsid w:val="00B170EF"/>
    <w:rsid w:val="00B24CFD"/>
    <w:rsid w:val="00B407DD"/>
    <w:rsid w:val="00B415DA"/>
    <w:rsid w:val="00B432E7"/>
    <w:rsid w:val="00B43812"/>
    <w:rsid w:val="00B43979"/>
    <w:rsid w:val="00B456D9"/>
    <w:rsid w:val="00B5746C"/>
    <w:rsid w:val="00B61C4C"/>
    <w:rsid w:val="00B63D94"/>
    <w:rsid w:val="00B66C4B"/>
    <w:rsid w:val="00B66C88"/>
    <w:rsid w:val="00B673BB"/>
    <w:rsid w:val="00B704F0"/>
    <w:rsid w:val="00B74AAD"/>
    <w:rsid w:val="00B7670F"/>
    <w:rsid w:val="00B80491"/>
    <w:rsid w:val="00B81286"/>
    <w:rsid w:val="00B81697"/>
    <w:rsid w:val="00B85A25"/>
    <w:rsid w:val="00B91995"/>
    <w:rsid w:val="00B930F9"/>
    <w:rsid w:val="00BA3825"/>
    <w:rsid w:val="00BA5839"/>
    <w:rsid w:val="00BA5D0E"/>
    <w:rsid w:val="00BB1F4B"/>
    <w:rsid w:val="00BB64E6"/>
    <w:rsid w:val="00BB68B8"/>
    <w:rsid w:val="00BB7815"/>
    <w:rsid w:val="00BB7D7C"/>
    <w:rsid w:val="00BC1ABF"/>
    <w:rsid w:val="00BC1C7A"/>
    <w:rsid w:val="00BC38AB"/>
    <w:rsid w:val="00BC6E1B"/>
    <w:rsid w:val="00BD2FBF"/>
    <w:rsid w:val="00BD3D8C"/>
    <w:rsid w:val="00BD4A1C"/>
    <w:rsid w:val="00BD6728"/>
    <w:rsid w:val="00BE1210"/>
    <w:rsid w:val="00BE3BF0"/>
    <w:rsid w:val="00BE5CE5"/>
    <w:rsid w:val="00BF69D2"/>
    <w:rsid w:val="00BF7406"/>
    <w:rsid w:val="00BF7B9D"/>
    <w:rsid w:val="00C04FA7"/>
    <w:rsid w:val="00C064F3"/>
    <w:rsid w:val="00C11691"/>
    <w:rsid w:val="00C15919"/>
    <w:rsid w:val="00C21B7E"/>
    <w:rsid w:val="00C25887"/>
    <w:rsid w:val="00C25FE9"/>
    <w:rsid w:val="00C26B96"/>
    <w:rsid w:val="00C306C3"/>
    <w:rsid w:val="00C31C39"/>
    <w:rsid w:val="00C320EC"/>
    <w:rsid w:val="00C433FC"/>
    <w:rsid w:val="00C4462B"/>
    <w:rsid w:val="00C509F9"/>
    <w:rsid w:val="00C56739"/>
    <w:rsid w:val="00C56D5C"/>
    <w:rsid w:val="00C57120"/>
    <w:rsid w:val="00C5798E"/>
    <w:rsid w:val="00C630F5"/>
    <w:rsid w:val="00C63F0F"/>
    <w:rsid w:val="00C6467D"/>
    <w:rsid w:val="00C65B07"/>
    <w:rsid w:val="00C672D6"/>
    <w:rsid w:val="00C675E0"/>
    <w:rsid w:val="00C70B23"/>
    <w:rsid w:val="00C70DB7"/>
    <w:rsid w:val="00C724DC"/>
    <w:rsid w:val="00C81868"/>
    <w:rsid w:val="00C84245"/>
    <w:rsid w:val="00C85AF4"/>
    <w:rsid w:val="00C9135A"/>
    <w:rsid w:val="00C928A8"/>
    <w:rsid w:val="00C92EE8"/>
    <w:rsid w:val="00C94E4F"/>
    <w:rsid w:val="00CA2B90"/>
    <w:rsid w:val="00CA55FE"/>
    <w:rsid w:val="00CA6677"/>
    <w:rsid w:val="00CA7F9B"/>
    <w:rsid w:val="00CB5FBB"/>
    <w:rsid w:val="00CC18F1"/>
    <w:rsid w:val="00CC62BC"/>
    <w:rsid w:val="00CD1E7F"/>
    <w:rsid w:val="00CD2F20"/>
    <w:rsid w:val="00CD3D78"/>
    <w:rsid w:val="00CE1E5D"/>
    <w:rsid w:val="00CE326B"/>
    <w:rsid w:val="00CE72B4"/>
    <w:rsid w:val="00CE7799"/>
    <w:rsid w:val="00CF21CB"/>
    <w:rsid w:val="00CF2288"/>
    <w:rsid w:val="00CF28F6"/>
    <w:rsid w:val="00CF30B8"/>
    <w:rsid w:val="00CF5222"/>
    <w:rsid w:val="00CF6142"/>
    <w:rsid w:val="00CF623F"/>
    <w:rsid w:val="00CF6C63"/>
    <w:rsid w:val="00CF7BA2"/>
    <w:rsid w:val="00D130C8"/>
    <w:rsid w:val="00D143D1"/>
    <w:rsid w:val="00D2033D"/>
    <w:rsid w:val="00D303EC"/>
    <w:rsid w:val="00D34D93"/>
    <w:rsid w:val="00D3511D"/>
    <w:rsid w:val="00D35C26"/>
    <w:rsid w:val="00D379A3"/>
    <w:rsid w:val="00D41D46"/>
    <w:rsid w:val="00D433F6"/>
    <w:rsid w:val="00D43A75"/>
    <w:rsid w:val="00D45059"/>
    <w:rsid w:val="00D4543A"/>
    <w:rsid w:val="00D5053E"/>
    <w:rsid w:val="00D53AF9"/>
    <w:rsid w:val="00D558EC"/>
    <w:rsid w:val="00D56030"/>
    <w:rsid w:val="00D60E17"/>
    <w:rsid w:val="00D60F09"/>
    <w:rsid w:val="00D639A1"/>
    <w:rsid w:val="00D6491E"/>
    <w:rsid w:val="00D6791F"/>
    <w:rsid w:val="00D709AD"/>
    <w:rsid w:val="00D72703"/>
    <w:rsid w:val="00D755EA"/>
    <w:rsid w:val="00D76DA7"/>
    <w:rsid w:val="00D77E39"/>
    <w:rsid w:val="00D81669"/>
    <w:rsid w:val="00D836D2"/>
    <w:rsid w:val="00D852EB"/>
    <w:rsid w:val="00D87BC3"/>
    <w:rsid w:val="00D90713"/>
    <w:rsid w:val="00D927F3"/>
    <w:rsid w:val="00D93C07"/>
    <w:rsid w:val="00D95F31"/>
    <w:rsid w:val="00DA00A9"/>
    <w:rsid w:val="00DA347C"/>
    <w:rsid w:val="00DA3985"/>
    <w:rsid w:val="00DA44E1"/>
    <w:rsid w:val="00DA563A"/>
    <w:rsid w:val="00DA62B6"/>
    <w:rsid w:val="00DA6C91"/>
    <w:rsid w:val="00DB1B55"/>
    <w:rsid w:val="00DB3108"/>
    <w:rsid w:val="00DB38D2"/>
    <w:rsid w:val="00DB6CE4"/>
    <w:rsid w:val="00DC0EF1"/>
    <w:rsid w:val="00DC17A8"/>
    <w:rsid w:val="00DC1841"/>
    <w:rsid w:val="00DC6301"/>
    <w:rsid w:val="00DD0278"/>
    <w:rsid w:val="00DD277A"/>
    <w:rsid w:val="00DD318F"/>
    <w:rsid w:val="00DD3223"/>
    <w:rsid w:val="00DD4D2B"/>
    <w:rsid w:val="00DD5443"/>
    <w:rsid w:val="00DE257C"/>
    <w:rsid w:val="00DE2FF2"/>
    <w:rsid w:val="00DE3B2D"/>
    <w:rsid w:val="00DE7138"/>
    <w:rsid w:val="00DF0647"/>
    <w:rsid w:val="00DF0BC6"/>
    <w:rsid w:val="00DF28E0"/>
    <w:rsid w:val="00DF5F04"/>
    <w:rsid w:val="00E02F7A"/>
    <w:rsid w:val="00E041A4"/>
    <w:rsid w:val="00E074E4"/>
    <w:rsid w:val="00E23446"/>
    <w:rsid w:val="00E256A4"/>
    <w:rsid w:val="00E34E07"/>
    <w:rsid w:val="00E35371"/>
    <w:rsid w:val="00E40470"/>
    <w:rsid w:val="00E426D3"/>
    <w:rsid w:val="00E45C08"/>
    <w:rsid w:val="00E5186A"/>
    <w:rsid w:val="00E54C17"/>
    <w:rsid w:val="00E56A27"/>
    <w:rsid w:val="00E57BCE"/>
    <w:rsid w:val="00E62E2C"/>
    <w:rsid w:val="00E64B9F"/>
    <w:rsid w:val="00E64F87"/>
    <w:rsid w:val="00E659E1"/>
    <w:rsid w:val="00E72AFE"/>
    <w:rsid w:val="00E75B53"/>
    <w:rsid w:val="00E76792"/>
    <w:rsid w:val="00E76BBF"/>
    <w:rsid w:val="00E76CAB"/>
    <w:rsid w:val="00E80566"/>
    <w:rsid w:val="00E812F1"/>
    <w:rsid w:val="00E872A4"/>
    <w:rsid w:val="00E90210"/>
    <w:rsid w:val="00E90B40"/>
    <w:rsid w:val="00E92072"/>
    <w:rsid w:val="00E923A7"/>
    <w:rsid w:val="00E93F25"/>
    <w:rsid w:val="00E95175"/>
    <w:rsid w:val="00EA31AA"/>
    <w:rsid w:val="00EB2DFA"/>
    <w:rsid w:val="00EB2F16"/>
    <w:rsid w:val="00EB37E6"/>
    <w:rsid w:val="00EB3E74"/>
    <w:rsid w:val="00EB7026"/>
    <w:rsid w:val="00EB74B5"/>
    <w:rsid w:val="00EC5AC2"/>
    <w:rsid w:val="00EC6A5D"/>
    <w:rsid w:val="00ED102A"/>
    <w:rsid w:val="00ED15DD"/>
    <w:rsid w:val="00ED1C9B"/>
    <w:rsid w:val="00EE07C6"/>
    <w:rsid w:val="00EE1E33"/>
    <w:rsid w:val="00EF3B60"/>
    <w:rsid w:val="00EF6DC6"/>
    <w:rsid w:val="00F002BE"/>
    <w:rsid w:val="00F0115E"/>
    <w:rsid w:val="00F02E85"/>
    <w:rsid w:val="00F04419"/>
    <w:rsid w:val="00F0553A"/>
    <w:rsid w:val="00F1075D"/>
    <w:rsid w:val="00F12C04"/>
    <w:rsid w:val="00F14BF8"/>
    <w:rsid w:val="00F2168D"/>
    <w:rsid w:val="00F229D9"/>
    <w:rsid w:val="00F24E74"/>
    <w:rsid w:val="00F27E8A"/>
    <w:rsid w:val="00F3682B"/>
    <w:rsid w:val="00F42F9A"/>
    <w:rsid w:val="00F4315C"/>
    <w:rsid w:val="00F4762C"/>
    <w:rsid w:val="00F57334"/>
    <w:rsid w:val="00F57C6D"/>
    <w:rsid w:val="00F67FAD"/>
    <w:rsid w:val="00F700CB"/>
    <w:rsid w:val="00F713B1"/>
    <w:rsid w:val="00F7296B"/>
    <w:rsid w:val="00F7351C"/>
    <w:rsid w:val="00F760C7"/>
    <w:rsid w:val="00F828FE"/>
    <w:rsid w:val="00F84A70"/>
    <w:rsid w:val="00F87E80"/>
    <w:rsid w:val="00F9267A"/>
    <w:rsid w:val="00F94EB1"/>
    <w:rsid w:val="00F95BA8"/>
    <w:rsid w:val="00F976B4"/>
    <w:rsid w:val="00FA2641"/>
    <w:rsid w:val="00FA37B4"/>
    <w:rsid w:val="00FB3330"/>
    <w:rsid w:val="00FB73C8"/>
    <w:rsid w:val="00FC089C"/>
    <w:rsid w:val="00FC0ECB"/>
    <w:rsid w:val="00FC13D3"/>
    <w:rsid w:val="00FC2083"/>
    <w:rsid w:val="00FC33EC"/>
    <w:rsid w:val="00FC7771"/>
    <w:rsid w:val="00FD0044"/>
    <w:rsid w:val="00FD2374"/>
    <w:rsid w:val="00FD669E"/>
    <w:rsid w:val="00FE2CE6"/>
    <w:rsid w:val="00FE6B44"/>
    <w:rsid w:val="00FE7060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145A246"/>
  <w15:chartTrackingRefBased/>
  <w15:docId w15:val="{CE4B70C9-EDF7-4C45-B056-8511C38F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71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ederico-Alfa">
    <w:name w:val="Federico - Alfa"/>
    <w:basedOn w:val="Normale"/>
    <w:rsid w:val="00436E41"/>
    <w:pPr>
      <w:tabs>
        <w:tab w:val="left" w:pos="7938"/>
      </w:tabs>
      <w:spacing w:line="480" w:lineRule="auto"/>
      <w:ind w:right="1700"/>
      <w:jc w:val="both"/>
    </w:pPr>
    <w:rPr>
      <w:sz w:val="24"/>
    </w:rPr>
  </w:style>
  <w:style w:type="paragraph" w:customStyle="1" w:styleId="Federico-Beta">
    <w:name w:val="Federico - Beta"/>
    <w:basedOn w:val="Normale"/>
    <w:rsid w:val="008A78D3"/>
    <w:pPr>
      <w:spacing w:line="360" w:lineRule="auto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3517C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95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95CF0"/>
  </w:style>
  <w:style w:type="paragraph" w:styleId="Pidipagina">
    <w:name w:val="footer"/>
    <w:basedOn w:val="Normale"/>
    <w:link w:val="PidipaginaCarattere"/>
    <w:unhideWhenUsed/>
    <w:rsid w:val="00995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9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4EB39-0999-4F51-B0F4-293B05E5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4283</Words>
  <Characters>23797</Characters>
  <Application>Microsoft Office Word</Application>
  <DocSecurity>0</DocSecurity>
  <Lines>198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Vincenzo Amedeo Rolfi</dc:creator>
  <cp:keywords/>
  <dc:description/>
  <cp:lastModifiedBy>Federico Vincenzo Amedeo Rolfi</cp:lastModifiedBy>
  <cp:revision>3</cp:revision>
  <cp:lastPrinted>2022-09-20T15:14:00Z</cp:lastPrinted>
  <dcterms:created xsi:type="dcterms:W3CDTF">2022-09-27T10:33:00Z</dcterms:created>
  <dcterms:modified xsi:type="dcterms:W3CDTF">2022-09-27T10:45:00Z</dcterms:modified>
</cp:coreProperties>
</file>